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7A5" w:rsidRPr="007B0276" w:rsidRDefault="00BB27A5" w:rsidP="007B027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color w:val="202124"/>
          <w:szCs w:val="24"/>
          <w:lang w:eastAsia="tr-TR"/>
        </w:rPr>
      </w:pPr>
      <w:r w:rsidRPr="007B0276">
        <w:rPr>
          <w:rFonts w:eastAsia="Times New Roman" w:cs="Times New Roman"/>
          <w:b/>
          <w:color w:val="202124"/>
          <w:szCs w:val="24"/>
          <w:lang w:eastAsia="tr-TR"/>
        </w:rPr>
        <w:t>GAZİANTEP UNIVERSITY</w:t>
      </w:r>
    </w:p>
    <w:p w:rsidR="00BB27A5" w:rsidRPr="007B0276" w:rsidRDefault="00BB27A5" w:rsidP="007B027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color w:val="202124"/>
          <w:szCs w:val="24"/>
          <w:lang w:eastAsia="tr-TR"/>
        </w:rPr>
      </w:pPr>
      <w:r w:rsidRPr="007B0276">
        <w:rPr>
          <w:rFonts w:eastAsia="Times New Roman" w:cs="Times New Roman"/>
          <w:b/>
          <w:color w:val="202124"/>
          <w:szCs w:val="24"/>
          <w:lang w:eastAsia="tr-TR"/>
        </w:rPr>
        <w:t>İSLAHİYE Vocational School</w:t>
      </w:r>
    </w:p>
    <w:p w:rsidR="00BB27A5" w:rsidRPr="007B0276" w:rsidRDefault="00BB27A5" w:rsidP="007B027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color w:val="202124"/>
          <w:szCs w:val="24"/>
          <w:lang w:eastAsia="tr-TR"/>
        </w:rPr>
      </w:pPr>
      <w:r w:rsidRPr="007B0276">
        <w:rPr>
          <w:rFonts w:eastAsia="Times New Roman" w:cs="Times New Roman"/>
          <w:b/>
          <w:color w:val="202124"/>
          <w:szCs w:val="24"/>
          <w:lang w:eastAsia="tr-TR"/>
        </w:rPr>
        <w:t>MEDICAL DOCUMENTATION AND SECRETARIAT PROGRAM</w:t>
      </w:r>
    </w:p>
    <w:p w:rsidR="00BB27A5" w:rsidRPr="007B0276" w:rsidRDefault="00BB27A5" w:rsidP="007B027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color w:val="202124"/>
          <w:szCs w:val="24"/>
          <w:lang w:eastAsia="tr-TR"/>
        </w:rPr>
      </w:pPr>
      <w:r w:rsidRPr="007B0276">
        <w:rPr>
          <w:rFonts w:eastAsia="Times New Roman" w:cs="Times New Roman"/>
          <w:b/>
          <w:color w:val="202124"/>
          <w:szCs w:val="24"/>
          <w:lang w:eastAsia="tr-TR"/>
        </w:rPr>
        <w:t>COURSES and COURSE CONTENT</w:t>
      </w:r>
    </w:p>
    <w:p w:rsidR="00BB27A5" w:rsidRPr="007B0276" w:rsidRDefault="00BB27A5" w:rsidP="00D62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eastAsia="Times New Roman" w:cs="Times New Roman"/>
          <w:b/>
          <w:color w:val="202124"/>
          <w:szCs w:val="24"/>
          <w:lang w:eastAsia="tr-TR"/>
        </w:rPr>
      </w:pPr>
      <w:r w:rsidRPr="007B0276">
        <w:rPr>
          <w:rFonts w:eastAsia="Times New Roman" w:cs="Times New Roman"/>
          <w:b/>
          <w:color w:val="202124"/>
          <w:szCs w:val="24"/>
          <w:lang w:eastAsia="tr-TR"/>
        </w:rPr>
        <w:t>CLASS 1ST SEMESTER</w:t>
      </w:r>
    </w:p>
    <w:p w:rsidR="00BB27A5" w:rsidRPr="007B0276" w:rsidRDefault="00BB27A5" w:rsidP="00D62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eastAsia="Times New Roman" w:cs="Times New Roman"/>
          <w:b/>
          <w:color w:val="202124"/>
          <w:szCs w:val="24"/>
          <w:lang w:eastAsia="tr-TR"/>
        </w:rPr>
      </w:pPr>
      <w:r w:rsidRPr="007B0276">
        <w:rPr>
          <w:rFonts w:eastAsia="Times New Roman" w:cs="Times New Roman"/>
          <w:b/>
          <w:color w:val="202124"/>
          <w:szCs w:val="24"/>
          <w:lang w:eastAsia="tr-TR"/>
        </w:rPr>
        <w:t>ITDS101 HEALTH SERVICES MANAGEMENT: (2–0) 2 ECTS 3</w:t>
      </w:r>
    </w:p>
    <w:p w:rsidR="00BB27A5" w:rsidRPr="00D62B81" w:rsidRDefault="00BB27A5" w:rsidP="007B027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color w:val="202124"/>
          <w:szCs w:val="24"/>
          <w:lang w:eastAsia="tr-TR"/>
        </w:rPr>
      </w:pPr>
      <w:r w:rsidRPr="00D62B81">
        <w:rPr>
          <w:rFonts w:eastAsia="Times New Roman" w:cs="Times New Roman"/>
          <w:color w:val="202124"/>
          <w:szCs w:val="24"/>
          <w:lang w:eastAsia="tr-TR"/>
        </w:rPr>
        <w:t>Introduction to health management; Management; Communication; Staff management; health in turkey</w:t>
      </w:r>
      <w:r w:rsidR="007B0276">
        <w:rPr>
          <w:rFonts w:eastAsia="Times New Roman" w:cs="Times New Roman"/>
          <w:color w:val="202124"/>
          <w:szCs w:val="24"/>
          <w:lang w:eastAsia="tr-TR"/>
        </w:rPr>
        <w:t xml:space="preserve"> </w:t>
      </w:r>
      <w:r w:rsidRPr="00D62B81">
        <w:rPr>
          <w:rFonts w:eastAsia="Times New Roman" w:cs="Times New Roman"/>
          <w:color w:val="202124"/>
          <w:szCs w:val="24"/>
          <w:lang w:eastAsia="tr-TR"/>
        </w:rPr>
        <w:t>organization; Primary health care services; Inpatient health services; Health Service</w:t>
      </w:r>
    </w:p>
    <w:p w:rsidR="00BB27A5" w:rsidRDefault="00BB27A5" w:rsidP="007B027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color w:val="202124"/>
          <w:szCs w:val="24"/>
          <w:lang w:eastAsia="tr-TR"/>
        </w:rPr>
      </w:pPr>
      <w:proofErr w:type="gramStart"/>
      <w:r w:rsidRPr="00D62B81">
        <w:rPr>
          <w:rFonts w:eastAsia="Times New Roman" w:cs="Times New Roman"/>
          <w:color w:val="202124"/>
          <w:szCs w:val="24"/>
          <w:lang w:eastAsia="tr-TR"/>
        </w:rPr>
        <w:t>basic</w:t>
      </w:r>
      <w:proofErr w:type="gramEnd"/>
      <w:r w:rsidRPr="00D62B81">
        <w:rPr>
          <w:rFonts w:eastAsia="Times New Roman" w:cs="Times New Roman"/>
          <w:color w:val="202124"/>
          <w:szCs w:val="24"/>
          <w:lang w:eastAsia="tr-TR"/>
        </w:rPr>
        <w:t xml:space="preserve"> laws regarding the State Personnel Regime, patient rights, patient</w:t>
      </w:r>
      <w:r w:rsidR="007B0276">
        <w:rPr>
          <w:rFonts w:eastAsia="Times New Roman" w:cs="Times New Roman"/>
          <w:color w:val="202124"/>
          <w:szCs w:val="24"/>
          <w:lang w:eastAsia="tr-TR"/>
        </w:rPr>
        <w:t xml:space="preserve"> </w:t>
      </w:r>
      <w:r w:rsidRPr="00D62B81">
        <w:rPr>
          <w:rFonts w:eastAsia="Times New Roman" w:cs="Times New Roman"/>
          <w:color w:val="202124"/>
          <w:szCs w:val="24"/>
          <w:lang w:eastAsia="tr-TR"/>
        </w:rPr>
        <w:t>rights management, human resources management, total quality management.</w:t>
      </w:r>
    </w:p>
    <w:p w:rsidR="007B0276" w:rsidRPr="00D62B81" w:rsidRDefault="007B0276" w:rsidP="00D62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eastAsia="Times New Roman" w:cs="Times New Roman"/>
          <w:color w:val="202124"/>
          <w:szCs w:val="24"/>
          <w:lang w:eastAsia="tr-TR"/>
        </w:rPr>
      </w:pPr>
    </w:p>
    <w:p w:rsidR="00BB27A5" w:rsidRPr="007B0276" w:rsidRDefault="00BB27A5" w:rsidP="00D62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eastAsia="Times New Roman" w:cs="Times New Roman"/>
          <w:b/>
          <w:color w:val="202124"/>
          <w:szCs w:val="24"/>
          <w:lang w:eastAsia="tr-TR"/>
        </w:rPr>
      </w:pPr>
      <w:r w:rsidRPr="007B0276">
        <w:rPr>
          <w:rFonts w:eastAsia="Times New Roman" w:cs="Times New Roman"/>
          <w:b/>
          <w:color w:val="202124"/>
          <w:szCs w:val="24"/>
          <w:lang w:eastAsia="tr-TR"/>
        </w:rPr>
        <w:t>ITDS103 DISEASES KNOWLEDGE I: (2–1) 3 ECTS 4</w:t>
      </w:r>
    </w:p>
    <w:p w:rsidR="00BB27A5" w:rsidRPr="00BB27A5" w:rsidRDefault="00BB27A5" w:rsidP="007B027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color w:val="202124"/>
          <w:szCs w:val="24"/>
          <w:lang w:eastAsia="tr-TR"/>
        </w:rPr>
      </w:pPr>
      <w:r w:rsidRPr="00D62B81">
        <w:rPr>
          <w:rFonts w:eastAsia="Times New Roman" w:cs="Times New Roman"/>
          <w:color w:val="202124"/>
          <w:szCs w:val="24"/>
          <w:lang w:eastAsia="tr-TR"/>
        </w:rPr>
        <w:t>General structure of the human body; Cell and metabolism, body fluids,</w:t>
      </w:r>
      <w:r w:rsidR="007B0276">
        <w:rPr>
          <w:rFonts w:eastAsia="Times New Roman" w:cs="Times New Roman"/>
          <w:color w:val="202124"/>
          <w:szCs w:val="24"/>
          <w:lang w:eastAsia="tr-TR"/>
        </w:rPr>
        <w:t xml:space="preserve"> </w:t>
      </w:r>
      <w:r w:rsidRPr="00D62B81">
        <w:rPr>
          <w:rFonts w:eastAsia="Times New Roman" w:cs="Times New Roman"/>
          <w:color w:val="202124"/>
          <w:szCs w:val="24"/>
          <w:lang w:eastAsia="tr-TR"/>
        </w:rPr>
        <w:t>electrolytes, tissue and types; Organs and systems; respiration, digestion, digestion, excretion and</w:t>
      </w:r>
      <w:r w:rsidR="007B0276">
        <w:rPr>
          <w:rFonts w:eastAsia="Times New Roman" w:cs="Times New Roman"/>
          <w:color w:val="202124"/>
          <w:szCs w:val="24"/>
          <w:lang w:eastAsia="tr-TR"/>
        </w:rPr>
        <w:t xml:space="preserve"> </w:t>
      </w:r>
      <w:r w:rsidRPr="00D62B81">
        <w:rPr>
          <w:rFonts w:eastAsia="Times New Roman" w:cs="Times New Roman"/>
          <w:color w:val="202124"/>
          <w:szCs w:val="24"/>
          <w:lang w:eastAsia="tr-TR"/>
        </w:rPr>
        <w:t>reproductive organs and their viability; Health and disease concepts, bosses, levels, etiology;</w:t>
      </w:r>
      <w:r w:rsidR="007B0276">
        <w:rPr>
          <w:rFonts w:eastAsia="Times New Roman" w:cs="Times New Roman"/>
          <w:color w:val="202124"/>
          <w:szCs w:val="24"/>
          <w:lang w:eastAsia="tr-TR"/>
        </w:rPr>
        <w:t xml:space="preserve"> </w:t>
      </w:r>
      <w:r w:rsidRPr="00D62B81">
        <w:rPr>
          <w:rFonts w:eastAsia="Times New Roman" w:cs="Times New Roman"/>
          <w:color w:val="202124"/>
          <w:szCs w:val="24"/>
          <w:lang w:eastAsia="tr-TR"/>
        </w:rPr>
        <w:t>Examination and diagnosis of diseases; Vital signs; Congenital anomalies;</w:t>
      </w:r>
      <w:r w:rsidR="007B0276">
        <w:rPr>
          <w:rFonts w:eastAsia="Times New Roman" w:cs="Times New Roman"/>
          <w:color w:val="202124"/>
          <w:szCs w:val="24"/>
          <w:lang w:eastAsia="tr-TR"/>
        </w:rPr>
        <w:t xml:space="preserve"> </w:t>
      </w:r>
      <w:r w:rsidRPr="00D62B81">
        <w:rPr>
          <w:rFonts w:eastAsia="Times New Roman" w:cs="Times New Roman"/>
          <w:color w:val="202124"/>
          <w:szCs w:val="24"/>
          <w:lang w:eastAsia="tr-TR"/>
        </w:rPr>
        <w:t>Parasitic diseases; Cancer; Endocrine system diseases; Blood diseases; mental health and</w:t>
      </w:r>
      <w:r w:rsidR="007B0276">
        <w:rPr>
          <w:rFonts w:eastAsia="Times New Roman" w:cs="Times New Roman"/>
          <w:color w:val="202124"/>
          <w:szCs w:val="24"/>
          <w:lang w:eastAsia="tr-TR"/>
        </w:rPr>
        <w:t xml:space="preserve"> </w:t>
      </w:r>
      <w:r w:rsidRPr="00D62B81">
        <w:rPr>
          <w:rFonts w:eastAsia="Times New Roman" w:cs="Times New Roman"/>
          <w:color w:val="202124"/>
          <w:szCs w:val="24"/>
          <w:lang w:eastAsia="tr-TR"/>
        </w:rPr>
        <w:t>seen; Diseases of the nervous system and sensory organs.</w:t>
      </w:r>
    </w:p>
    <w:p w:rsidR="00AE3C19" w:rsidRPr="00D62B81" w:rsidRDefault="00AE3C19" w:rsidP="00D62B81">
      <w:pPr>
        <w:spacing w:after="0" w:line="240" w:lineRule="auto"/>
        <w:jc w:val="left"/>
        <w:rPr>
          <w:rFonts w:cs="Times New Roman"/>
          <w:szCs w:val="24"/>
        </w:rPr>
      </w:pPr>
    </w:p>
    <w:p w:rsidR="00BB27A5" w:rsidRPr="007B0276" w:rsidRDefault="00BB27A5" w:rsidP="00D62B81">
      <w:pPr>
        <w:pStyle w:val="HTMLncedenBiimlendirilmi"/>
        <w:shd w:val="clear" w:color="auto" w:fill="F8F9FA"/>
        <w:rPr>
          <w:rStyle w:val="y2qfc"/>
          <w:rFonts w:ascii="Times New Roman" w:hAnsi="Times New Roman" w:cs="Times New Roman"/>
          <w:b/>
          <w:color w:val="202124"/>
          <w:sz w:val="24"/>
          <w:szCs w:val="24"/>
          <w:lang/>
        </w:rPr>
      </w:pPr>
      <w:r w:rsidRPr="007B0276">
        <w:rPr>
          <w:rStyle w:val="y2qfc"/>
          <w:rFonts w:ascii="Times New Roman" w:hAnsi="Times New Roman" w:cs="Times New Roman"/>
          <w:b/>
          <w:color w:val="202124"/>
          <w:sz w:val="24"/>
          <w:szCs w:val="24"/>
          <w:lang/>
        </w:rPr>
        <w:t>ITDS105 MEDICAL TERMINOLOGY I: (3–0) 3ECTS 4</w:t>
      </w:r>
    </w:p>
    <w:p w:rsidR="00BB27A5" w:rsidRDefault="00BB27A5" w:rsidP="007B0276">
      <w:pPr>
        <w:pStyle w:val="HTMLncedenBiimlendirilmi"/>
        <w:shd w:val="clear" w:color="auto" w:fill="F8F9FA"/>
        <w:jc w:val="both"/>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Introduction to medical terminology, Roots in medical terms, derivational prefixes and suffixes, Singular and</w:t>
      </w:r>
      <w:r w:rsidR="007B0276">
        <w:rPr>
          <w:rStyle w:val="y2qfc"/>
          <w:rFonts w:ascii="Times New Roman" w:hAnsi="Times New Roman" w:cs="Times New Roman"/>
          <w:color w:val="202124"/>
          <w:sz w:val="24"/>
          <w:szCs w:val="24"/>
          <w:lang/>
        </w:rPr>
        <w:t xml:space="preserve"> </w:t>
      </w:r>
      <w:r w:rsidRPr="00D62B81">
        <w:rPr>
          <w:rStyle w:val="y2qfc"/>
          <w:rFonts w:ascii="Times New Roman" w:hAnsi="Times New Roman" w:cs="Times New Roman"/>
          <w:color w:val="202124"/>
          <w:sz w:val="24"/>
          <w:szCs w:val="24"/>
          <w:lang/>
        </w:rPr>
        <w:t>General use of plural noun forms, Diminutives in terms, General disease terms, Human</w:t>
      </w:r>
      <w:r w:rsidR="007B0276">
        <w:rPr>
          <w:rStyle w:val="y2qfc"/>
          <w:rFonts w:ascii="Times New Roman" w:hAnsi="Times New Roman" w:cs="Times New Roman"/>
          <w:color w:val="202124"/>
          <w:sz w:val="24"/>
          <w:szCs w:val="24"/>
          <w:lang/>
        </w:rPr>
        <w:t xml:space="preserve"> </w:t>
      </w:r>
      <w:r w:rsidRPr="00D62B81">
        <w:rPr>
          <w:rStyle w:val="y2qfc"/>
          <w:rFonts w:ascii="Times New Roman" w:hAnsi="Times New Roman" w:cs="Times New Roman"/>
          <w:color w:val="202124"/>
          <w:sz w:val="24"/>
          <w:szCs w:val="24"/>
          <w:lang/>
        </w:rPr>
        <w:t>Medical terms related to anatomy, Terms related to the movement system (with anatomical symptoms)</w:t>
      </w:r>
      <w:r w:rsidR="007B0276">
        <w:rPr>
          <w:rStyle w:val="y2qfc"/>
          <w:rFonts w:ascii="Times New Roman" w:hAnsi="Times New Roman" w:cs="Times New Roman"/>
          <w:color w:val="202124"/>
          <w:sz w:val="24"/>
          <w:szCs w:val="24"/>
          <w:lang/>
        </w:rPr>
        <w:t xml:space="preserve"> </w:t>
      </w:r>
      <w:r w:rsidRPr="00D62B81">
        <w:rPr>
          <w:rStyle w:val="y2qfc"/>
          <w:rFonts w:ascii="Times New Roman" w:hAnsi="Times New Roman" w:cs="Times New Roman"/>
          <w:color w:val="202124"/>
          <w:sz w:val="24"/>
          <w:szCs w:val="24"/>
          <w:lang/>
        </w:rPr>
        <w:t>related terms, diagnostic terms), Terms related to the digestive system (anatomical, diagnostic,</w:t>
      </w:r>
      <w:r w:rsidR="007B0276">
        <w:rPr>
          <w:rStyle w:val="y2qfc"/>
          <w:rFonts w:ascii="Times New Roman" w:hAnsi="Times New Roman" w:cs="Times New Roman"/>
          <w:color w:val="202124"/>
          <w:sz w:val="24"/>
          <w:szCs w:val="24"/>
          <w:lang/>
        </w:rPr>
        <w:t xml:space="preserve"> </w:t>
      </w:r>
      <w:r w:rsidRPr="00D62B81">
        <w:rPr>
          <w:rStyle w:val="y2qfc"/>
          <w:rFonts w:ascii="Times New Roman" w:hAnsi="Times New Roman" w:cs="Times New Roman"/>
          <w:color w:val="202124"/>
          <w:sz w:val="24"/>
          <w:szCs w:val="24"/>
          <w:lang/>
        </w:rPr>
        <w:t>symptomatic, terms related to surgeries)</w:t>
      </w:r>
    </w:p>
    <w:p w:rsidR="007B0276" w:rsidRPr="00D62B81" w:rsidRDefault="007B0276" w:rsidP="00D62B81">
      <w:pPr>
        <w:pStyle w:val="HTMLncedenBiimlendirilmi"/>
        <w:shd w:val="clear" w:color="auto" w:fill="F8F9FA"/>
        <w:rPr>
          <w:rStyle w:val="y2qfc"/>
          <w:rFonts w:ascii="Times New Roman" w:hAnsi="Times New Roman" w:cs="Times New Roman"/>
          <w:color w:val="202124"/>
          <w:sz w:val="24"/>
          <w:szCs w:val="24"/>
          <w:lang/>
        </w:rPr>
      </w:pP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ITDS107 KEYBOARD TECHNIQUES 1: (2–1) 3 ECTS 4</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Word processing program operations, </w:t>
      </w:r>
      <w:proofErr w:type="gramStart"/>
      <w:r w:rsidRPr="00D62B81">
        <w:rPr>
          <w:rStyle w:val="y2qfc"/>
          <w:rFonts w:ascii="Times New Roman" w:hAnsi="Times New Roman" w:cs="Times New Roman"/>
          <w:color w:val="202124"/>
          <w:sz w:val="24"/>
          <w:szCs w:val="24"/>
          <w:lang/>
        </w:rPr>
        <w:t>Formatting</w:t>
      </w:r>
      <w:proofErr w:type="gramEnd"/>
      <w:r w:rsidRPr="00D62B81">
        <w:rPr>
          <w:rStyle w:val="y2qfc"/>
          <w:rFonts w:ascii="Times New Roman" w:hAnsi="Times New Roman" w:cs="Times New Roman"/>
          <w:color w:val="202124"/>
          <w:sz w:val="24"/>
          <w:szCs w:val="24"/>
          <w:lang/>
        </w:rPr>
        <w:t xml:space="preserve"> text in word processing document, Keyboard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Functions of the keys.</w:t>
      </w:r>
      <w:proofErr w:type="gramEnd"/>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ITDS109 INFORMATION AND COMMUNICATION TECHNOLOGY: (2–1) 3 ECTS 4</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Computer hardware, software and operating system, internet and internet browser, electronics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mail</w:t>
      </w:r>
      <w:proofErr w:type="gramEnd"/>
      <w:r w:rsidRPr="00D62B81">
        <w:rPr>
          <w:rStyle w:val="y2qfc"/>
          <w:rFonts w:ascii="Times New Roman" w:hAnsi="Times New Roman" w:cs="Times New Roman"/>
          <w:color w:val="202124"/>
          <w:sz w:val="24"/>
          <w:szCs w:val="24"/>
          <w:lang/>
        </w:rPr>
        <w:t xml:space="preserve"> management, newsgroups and forums, web-based learning, word processing, processing</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table</w:t>
      </w:r>
      <w:proofErr w:type="gramEnd"/>
      <w:r w:rsidRPr="00D62B81">
        <w:rPr>
          <w:rStyle w:val="y2qfc"/>
          <w:rFonts w:ascii="Times New Roman" w:hAnsi="Times New Roman" w:cs="Times New Roman"/>
          <w:color w:val="202124"/>
          <w:sz w:val="24"/>
          <w:szCs w:val="24"/>
          <w:lang/>
        </w:rPr>
        <w:t>, presentation preparation, internet and career, personal website preparation, e-commerce, promotional</w:t>
      </w:r>
    </w:p>
    <w:p w:rsidR="00BB27A5" w:rsidRPr="00D62B81" w:rsidRDefault="00BB27A5"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material</w:t>
      </w:r>
      <w:proofErr w:type="gramEnd"/>
      <w:r w:rsidRPr="00D62B81">
        <w:rPr>
          <w:rStyle w:val="y2qfc"/>
          <w:rFonts w:ascii="Times New Roman" w:hAnsi="Times New Roman" w:cs="Times New Roman"/>
          <w:color w:val="202124"/>
          <w:sz w:val="24"/>
          <w:szCs w:val="24"/>
          <w:lang/>
        </w:rPr>
        <w:t xml:space="preserve"> preparation.</w:t>
      </w:r>
    </w:p>
    <w:p w:rsidR="00BB27A5" w:rsidRPr="00D62B81" w:rsidRDefault="00BB27A5" w:rsidP="00D62B81">
      <w:pPr>
        <w:spacing w:after="0" w:line="240" w:lineRule="auto"/>
        <w:jc w:val="left"/>
        <w:rPr>
          <w:rFonts w:cs="Times New Roman"/>
          <w:szCs w:val="24"/>
        </w:rPr>
      </w:pP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ITDS111 BASIC MATHEMATICS: (2–0) 2 ECTS 3</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Sets, Number Systems, Exponents and Radical Expressions, Identities, I. and II.</w:t>
      </w:r>
      <w:proofErr w:type="gramEnd"/>
      <w:r w:rsidRPr="00D62B81">
        <w:rPr>
          <w:rStyle w:val="y2qfc"/>
          <w:rFonts w:ascii="Times New Roman" w:hAnsi="Times New Roman" w:cs="Times New Roman"/>
          <w:color w:val="202124"/>
          <w:sz w:val="24"/>
          <w:szCs w:val="24"/>
          <w:lang/>
        </w:rPr>
        <w:t xml:space="preserve"> Degree Equations;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Ratio and Proportion Definitions, Types, Problem Solving with the Help of Proportion; Percentage and Interest</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Rates: Percentage and Interest Calculations; Functions: Relation and Function Concepts,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Operations with Functions, Linear and II.</w:t>
      </w:r>
      <w:proofErr w:type="gramEnd"/>
      <w:r w:rsidRPr="00D62B81">
        <w:rPr>
          <w:rStyle w:val="y2qfc"/>
          <w:rFonts w:ascii="Times New Roman" w:hAnsi="Times New Roman" w:cs="Times New Roman"/>
          <w:color w:val="202124"/>
          <w:sz w:val="24"/>
          <w:szCs w:val="24"/>
          <w:lang/>
        </w:rPr>
        <w:t xml:space="preserve"> Order Functions and Their Graphs, Exponential and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Logarithmic Functions and Graphs.</w:t>
      </w:r>
      <w:proofErr w:type="gramEnd"/>
      <w:r w:rsidRPr="00D62B81">
        <w:rPr>
          <w:rStyle w:val="y2qfc"/>
          <w:rFonts w:ascii="Times New Roman" w:hAnsi="Times New Roman" w:cs="Times New Roman"/>
          <w:color w:val="202124"/>
          <w:sz w:val="24"/>
          <w:szCs w:val="24"/>
          <w:lang/>
        </w:rPr>
        <w:t xml:space="preserve"> Limit and Continuity, Concept of Derivative, Derivative</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Applications, Indefinite Integral, Definite Integral, Linear Equation Systems, Matrices,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 deals with the topics of determinants.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TURK101 Turkish Language I (2–0) 2 ECTS 2</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World language groups, the place of Turkish among world languages, areas of spread of Turkish,</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lastRenderedPageBreak/>
        <w:t xml:space="preserve">Punctuation marks, </w:t>
      </w:r>
      <w:proofErr w:type="gramStart"/>
      <w:r w:rsidRPr="00D62B81">
        <w:rPr>
          <w:rStyle w:val="y2qfc"/>
          <w:rFonts w:ascii="Times New Roman" w:hAnsi="Times New Roman" w:cs="Times New Roman"/>
          <w:color w:val="202124"/>
          <w:sz w:val="24"/>
          <w:szCs w:val="24"/>
          <w:lang/>
        </w:rPr>
        <w:t>Spelling</w:t>
      </w:r>
      <w:proofErr w:type="gramEnd"/>
      <w:r w:rsidRPr="00D62B81">
        <w:rPr>
          <w:rStyle w:val="y2qfc"/>
          <w:rFonts w:ascii="Times New Roman" w:hAnsi="Times New Roman" w:cs="Times New Roman"/>
          <w:color w:val="202124"/>
          <w:sz w:val="24"/>
          <w:szCs w:val="24"/>
          <w:lang/>
        </w:rPr>
        <w:t xml:space="preserve"> rules, Petition, Sound features of Turkish, Sound in Turkish</w:t>
      </w:r>
    </w:p>
    <w:p w:rsidR="00BB27A5" w:rsidRPr="00D62B81" w:rsidRDefault="00BB27A5"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events</w:t>
      </w:r>
      <w:proofErr w:type="gramEnd"/>
      <w:r w:rsidRPr="00D62B81">
        <w:rPr>
          <w:rStyle w:val="y2qfc"/>
          <w:rFonts w:ascii="Times New Roman" w:hAnsi="Times New Roman" w:cs="Times New Roman"/>
          <w:color w:val="202124"/>
          <w:sz w:val="24"/>
          <w:szCs w:val="24"/>
          <w:lang/>
        </w:rPr>
        <w:t>, written expression, memoir genre.</w:t>
      </w:r>
    </w:p>
    <w:p w:rsidR="00BB27A5" w:rsidRPr="00D62B81" w:rsidRDefault="00BB27A5" w:rsidP="00D62B81">
      <w:pPr>
        <w:spacing w:after="0" w:line="240" w:lineRule="auto"/>
        <w:jc w:val="left"/>
        <w:rPr>
          <w:rFonts w:cs="Times New Roman"/>
          <w:szCs w:val="24"/>
        </w:rPr>
      </w:pP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YDBİ101 English I (2–0)2 ECTS 2</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Greetings, Asking for Regards, Introducing Oneself, Giving Directives, Making Requests and Requests,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Asking Questions to Get Information, Answering Questions, Asking Questions in Job Interviews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Giving Information, Giving Information </w:t>
      </w:r>
      <w:proofErr w:type="gramStart"/>
      <w:r w:rsidRPr="00D62B81">
        <w:rPr>
          <w:rStyle w:val="y2qfc"/>
          <w:rFonts w:ascii="Times New Roman" w:hAnsi="Times New Roman" w:cs="Times New Roman"/>
          <w:color w:val="202124"/>
          <w:sz w:val="24"/>
          <w:szCs w:val="24"/>
          <w:lang/>
        </w:rPr>
        <w:t>About</w:t>
      </w:r>
      <w:proofErr w:type="gramEnd"/>
      <w:r w:rsidRPr="00D62B81">
        <w:rPr>
          <w:rStyle w:val="y2qfc"/>
          <w:rFonts w:ascii="Times New Roman" w:hAnsi="Times New Roman" w:cs="Times New Roman"/>
          <w:color w:val="202124"/>
          <w:sz w:val="24"/>
          <w:szCs w:val="24"/>
          <w:lang/>
        </w:rPr>
        <w:t xml:space="preserve"> Other Employees, Making Suggestions, Responding to Suggestions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Giving, Asking Problems and Answering Such Questions, Asking for Time or Place, and Such</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Answering Questions, Asking and Reporting Amount or Number, Telephone Talking Technique,</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Making an Offer, Providing Information about an Ongoing Work, Asking Questions to Obtain Information,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Expressions Expressing Necessity, Recommendation, Mentioning Past Events, To Obtain Information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Do not ask me question. Listening-Comprehension: Introducing the Items and Materials Used in the Work Environment and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Functions of These Materials, Listening Comprehension and Answering on Professional Issues,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Listening Technique.</w:t>
      </w:r>
      <w:proofErr w:type="gramEnd"/>
      <w:r w:rsidRPr="00D62B81">
        <w:rPr>
          <w:rStyle w:val="y2qfc"/>
          <w:rFonts w:ascii="Times New Roman" w:hAnsi="Times New Roman" w:cs="Times New Roman"/>
          <w:color w:val="202124"/>
          <w:sz w:val="24"/>
          <w:szCs w:val="24"/>
          <w:lang/>
        </w:rPr>
        <w:t xml:space="preserve"> Writing: Use of Punctuation Marks (Spelling Rules), Listening and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Taking Notes of Necessary Information </w:t>
      </w:r>
      <w:proofErr w:type="gramStart"/>
      <w:r w:rsidRPr="00D62B81">
        <w:rPr>
          <w:rStyle w:val="y2qfc"/>
          <w:rFonts w:ascii="Times New Roman" w:hAnsi="Times New Roman" w:cs="Times New Roman"/>
          <w:color w:val="202124"/>
          <w:sz w:val="24"/>
          <w:szCs w:val="24"/>
          <w:lang/>
        </w:rPr>
        <w:t>About</w:t>
      </w:r>
      <w:proofErr w:type="gramEnd"/>
      <w:r w:rsidRPr="00D62B81">
        <w:rPr>
          <w:rStyle w:val="y2qfc"/>
          <w:rFonts w:ascii="Times New Roman" w:hAnsi="Times New Roman" w:cs="Times New Roman"/>
          <w:color w:val="202124"/>
          <w:sz w:val="24"/>
          <w:szCs w:val="24"/>
          <w:lang/>
        </w:rPr>
        <w:t xml:space="preserve"> What You Read, Writing Directives, Following Grammar Rules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Forming Appropriate Sentences, Ordering Events and Information According to Their Importance and Occurrence, CV</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Writing, Giving Personal Information, Writing Personal Letters and Messages, Using an Object, Place or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Describing a Person Using Adjectives, Writing an Invitation.</w:t>
      </w:r>
      <w:proofErr w:type="gramEnd"/>
      <w:r w:rsidRPr="00D62B81">
        <w:rPr>
          <w:rStyle w:val="y2qfc"/>
          <w:rFonts w:ascii="Times New Roman" w:hAnsi="Times New Roman" w:cs="Times New Roman"/>
          <w:color w:val="202124"/>
          <w:sz w:val="24"/>
          <w:szCs w:val="24"/>
          <w:lang/>
        </w:rPr>
        <w:t xml:space="preserve"> Reading Comprehension: In a Foreign Language</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Ability to Read and Comprehensive Reading.</w:t>
      </w:r>
      <w:proofErr w:type="gramEnd"/>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TDP101 Social Awareness Project I (1–0) 1 ECTS 1</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In the first semester, various Non-Governmental Organizations, public institutions and organizations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Training sessions will be organized in which representatives will attend as guests. </w:t>
      </w:r>
      <w:proofErr w:type="gramStart"/>
      <w:r w:rsidRPr="00D62B81">
        <w:rPr>
          <w:rStyle w:val="y2qfc"/>
          <w:rFonts w:ascii="Times New Roman" w:hAnsi="Times New Roman" w:cs="Times New Roman"/>
          <w:color w:val="202124"/>
          <w:sz w:val="24"/>
          <w:szCs w:val="24"/>
          <w:lang/>
        </w:rPr>
        <w:t>students</w:t>
      </w:r>
      <w:proofErr w:type="gramEnd"/>
      <w:r w:rsidRPr="00D62B81">
        <w:rPr>
          <w:rStyle w:val="y2qfc"/>
          <w:rFonts w:ascii="Times New Roman" w:hAnsi="Times New Roman" w:cs="Times New Roman"/>
          <w:color w:val="202124"/>
          <w:sz w:val="24"/>
          <w:szCs w:val="24"/>
          <w:lang/>
        </w:rPr>
        <w:t>,</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in</w:t>
      </w:r>
      <w:proofErr w:type="gramEnd"/>
      <w:r w:rsidRPr="00D62B81">
        <w:rPr>
          <w:rStyle w:val="y2qfc"/>
          <w:rFonts w:ascii="Times New Roman" w:hAnsi="Times New Roman" w:cs="Times New Roman"/>
          <w:color w:val="202124"/>
          <w:sz w:val="24"/>
          <w:szCs w:val="24"/>
          <w:lang/>
        </w:rPr>
        <w:t xml:space="preserve"> terms of choosing the projects they will participate in and field studies to be carried out during the project period.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Their participation in these trainings is important and mandatory. Students will participate in the seminar process in the fall semester.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Then, they will choose the project topics they would like to work on. In the fall semester, they will</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relevant</w:t>
      </w:r>
      <w:proofErr w:type="gramEnd"/>
      <w:r w:rsidRPr="00D62B81">
        <w:rPr>
          <w:rStyle w:val="y2qfc"/>
          <w:rFonts w:ascii="Times New Roman" w:hAnsi="Times New Roman" w:cs="Times New Roman"/>
          <w:color w:val="202124"/>
          <w:sz w:val="24"/>
          <w:szCs w:val="24"/>
          <w:lang/>
        </w:rPr>
        <w:t xml:space="preserve"> Civil Society projects during class hours and/or in free time, if preferred.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To carry out the work required by the project in cooperation with organizations and institutions</w:t>
      </w:r>
    </w:p>
    <w:p w:rsidR="00BB27A5" w:rsidRPr="00D62B81" w:rsidRDefault="00BB27A5" w:rsidP="00D62B81">
      <w:pPr>
        <w:pStyle w:val="HTMLncedenBiimlendirilmi"/>
        <w:shd w:val="clear" w:color="auto" w:fill="F8F9FA"/>
        <w:rPr>
          <w:rFonts w:ascii="Times New Roman" w:hAnsi="Times New Roman" w:cs="Times New Roman"/>
          <w:color w:val="202124"/>
          <w:sz w:val="24"/>
          <w:szCs w:val="24"/>
        </w:rPr>
      </w:pPr>
      <w:r w:rsidRPr="00D62B81">
        <w:rPr>
          <w:rStyle w:val="y2qfc"/>
          <w:rFonts w:ascii="Times New Roman" w:hAnsi="Times New Roman" w:cs="Times New Roman"/>
          <w:color w:val="202124"/>
          <w:sz w:val="24"/>
          <w:szCs w:val="24"/>
          <w:lang/>
        </w:rPr>
        <w:t>They will start.</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GME100 General and Professional Ethics (2–0) 2 ECTS 2</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The definition of ethics, its purpose, principles and its relationship with law are discussed, professional, institutional and social</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lastRenderedPageBreak/>
        <w:t xml:space="preserve">Concepts of responsibility are evaluated, professional corruption and unethical </w:t>
      </w:r>
      <w:proofErr w:type="gramStart"/>
      <w:r w:rsidRPr="00D62B81">
        <w:rPr>
          <w:rStyle w:val="y2qfc"/>
          <w:rFonts w:ascii="Times New Roman" w:hAnsi="Times New Roman" w:cs="Times New Roman"/>
          <w:color w:val="202124"/>
          <w:sz w:val="24"/>
          <w:szCs w:val="24"/>
          <w:lang/>
        </w:rPr>
        <w:t>behavior in professional life are</w:t>
      </w:r>
      <w:proofErr w:type="gramEnd"/>
      <w:r w:rsidRPr="00D62B81">
        <w:rPr>
          <w:rStyle w:val="y2qfc"/>
          <w:rFonts w:ascii="Times New Roman" w:hAnsi="Times New Roman" w:cs="Times New Roman"/>
          <w:color w:val="202124"/>
          <w:sz w:val="24"/>
          <w:szCs w:val="24"/>
          <w:lang/>
        </w:rPr>
        <w:t xml:space="preserve"> evaluated.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The causes, consequences and solutions of behaviors are examined.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GOS112 Basic Sports Applications (1–1) 0 ECTS 1</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Basic concepts in physical education and sports, the place of physical education and sports in education and training,</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its</w:t>
      </w:r>
      <w:proofErr w:type="gramEnd"/>
      <w:r w:rsidRPr="00D62B81">
        <w:rPr>
          <w:rStyle w:val="y2qfc"/>
          <w:rFonts w:ascii="Times New Roman" w:hAnsi="Times New Roman" w:cs="Times New Roman"/>
          <w:color w:val="202124"/>
          <w:sz w:val="24"/>
          <w:szCs w:val="24"/>
          <w:lang/>
        </w:rPr>
        <w:t xml:space="preserve"> function, purposes, philosophy, relationship with other sciences, professional fields in physical education and sports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its</w:t>
      </w:r>
      <w:proofErr w:type="gramEnd"/>
      <w:r w:rsidRPr="00D62B81">
        <w:rPr>
          <w:rStyle w:val="y2qfc"/>
          <w:rFonts w:ascii="Times New Roman" w:hAnsi="Times New Roman" w:cs="Times New Roman"/>
          <w:color w:val="202124"/>
          <w:sz w:val="24"/>
          <w:szCs w:val="24"/>
          <w:lang/>
        </w:rPr>
        <w:t xml:space="preserve"> future, its place and function within Turkish Education and Sports institutions.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GOS124 Turkish Folk Dances </w:t>
      </w:r>
      <w:proofErr w:type="gramStart"/>
      <w:r w:rsidRPr="00D62B81">
        <w:rPr>
          <w:rStyle w:val="y2qfc"/>
          <w:rFonts w:ascii="Times New Roman" w:hAnsi="Times New Roman" w:cs="Times New Roman"/>
          <w:color w:val="202124"/>
          <w:sz w:val="24"/>
          <w:szCs w:val="24"/>
          <w:lang/>
        </w:rPr>
        <w:t>( 1</w:t>
      </w:r>
      <w:proofErr w:type="gramEnd"/>
      <w:r w:rsidRPr="00D62B81">
        <w:rPr>
          <w:rStyle w:val="y2qfc"/>
          <w:rFonts w:ascii="Times New Roman" w:hAnsi="Times New Roman" w:cs="Times New Roman"/>
          <w:color w:val="202124"/>
          <w:sz w:val="24"/>
          <w:szCs w:val="24"/>
          <w:lang/>
        </w:rPr>
        <w:t>–1 ) 0 ECTS 1</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Having extensive knowledge about folk dances, knowing and learning the dance repertoire,</w:t>
      </w:r>
    </w:p>
    <w:p w:rsidR="00BB27A5" w:rsidRPr="00D62B81" w:rsidRDefault="00BB27A5"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development</w:t>
      </w:r>
      <w:proofErr w:type="gramEnd"/>
      <w:r w:rsidRPr="00D62B81">
        <w:rPr>
          <w:rStyle w:val="y2qfc"/>
          <w:rFonts w:ascii="Times New Roman" w:hAnsi="Times New Roman" w:cs="Times New Roman"/>
          <w:color w:val="202124"/>
          <w:sz w:val="24"/>
          <w:szCs w:val="24"/>
          <w:lang/>
        </w:rPr>
        <w:t xml:space="preserve"> of implementation and staging projects.</w:t>
      </w:r>
    </w:p>
    <w:p w:rsidR="00BB27A5" w:rsidRPr="00D62B81" w:rsidRDefault="00BB27A5" w:rsidP="00D62B81">
      <w:pPr>
        <w:spacing w:after="0" w:line="240" w:lineRule="auto"/>
        <w:jc w:val="left"/>
        <w:rPr>
          <w:rFonts w:cs="Times New Roman"/>
          <w:szCs w:val="24"/>
        </w:rPr>
      </w:pPr>
    </w:p>
    <w:p w:rsidR="00BB27A5" w:rsidRPr="00D62B81" w:rsidRDefault="00BB27A5" w:rsidP="00D62B81">
      <w:pPr>
        <w:spacing w:after="0" w:line="240" w:lineRule="auto"/>
        <w:jc w:val="left"/>
        <w:rPr>
          <w:rFonts w:cs="Times New Roman"/>
          <w:szCs w:val="24"/>
        </w:rPr>
      </w:pPr>
      <w:r w:rsidRPr="00D62B81">
        <w:rPr>
          <w:rFonts w:cs="Times New Roman"/>
          <w:szCs w:val="24"/>
        </w:rPr>
        <w:t xml:space="preserve">1.SINIF II. YARIYIL İTDS102 TIBBİ DÖKÜMANTASYON (3–0) 3 AKTS 4 Tıbbi dokümanların tarihçesi, temel kavramlar, tıbbi kayıtların önemi ve yararları, sağlık kayıt sisteminin kurulması ve sistemden beklenen özellikler, tıbbi dokümantasyon hizmetlerine temel standartlar, hasta dosyalarında yer alan evrakın değerlendirilmesi, tıbbi kayıtların hazırlanmasında esaslar. Dosyalama yöntemleri ve depolama, mikrofilm ve tıbbi kayıtlar, terminoloji ve sınıflama sistemleri, hasta bakımı verilerinin dizinlenmesi, tıbbi kayıtlar bölümünün yönetimi, ruh sağlığı ve </w:t>
      </w:r>
      <w:proofErr w:type="gramStart"/>
      <w:r w:rsidRPr="00D62B81">
        <w:rPr>
          <w:rFonts w:cs="Times New Roman"/>
          <w:szCs w:val="24"/>
        </w:rPr>
        <w:t>kayıtları.Tıbbi</w:t>
      </w:r>
      <w:proofErr w:type="gramEnd"/>
      <w:r w:rsidRPr="00D62B81">
        <w:rPr>
          <w:rFonts w:cs="Times New Roman"/>
          <w:szCs w:val="24"/>
        </w:rPr>
        <w:t xml:space="preserve"> dokümantasyonun hukuksal yönü; Hasta dosyaları arşivlerinin temel öğeleri; Arşivin yeri ve bütçesi; Arşiv komitesi; Arşiv teşkilatı ve fonksiyonları; Hasta dosyalarının hazırlanması, numaralandırılması; Dosya işlemleri; Hasta dosyalarının sıralanması ve kapsamı. İTDS104 HASTALIKLAR BİLGİSİ II (2–1) 3 AKTS 4 Kalp ve dolaşım sistemi hastalıkları; Solunum sistemi hastalıkları; Sindirim sistemi hastalıkları; </w:t>
      </w:r>
      <w:proofErr w:type="spellStart"/>
      <w:r w:rsidRPr="00D62B81">
        <w:rPr>
          <w:rFonts w:cs="Times New Roman"/>
          <w:szCs w:val="24"/>
        </w:rPr>
        <w:t>Üriner</w:t>
      </w:r>
      <w:proofErr w:type="spellEnd"/>
      <w:r w:rsidRPr="00D62B81">
        <w:rPr>
          <w:rFonts w:cs="Times New Roman"/>
          <w:szCs w:val="24"/>
        </w:rPr>
        <w:t xml:space="preserve"> sistem hastalıkları; Erkek ve kadın </w:t>
      </w:r>
      <w:proofErr w:type="spellStart"/>
      <w:r w:rsidRPr="00D62B81">
        <w:rPr>
          <w:rFonts w:cs="Times New Roman"/>
          <w:szCs w:val="24"/>
        </w:rPr>
        <w:t>genital</w:t>
      </w:r>
      <w:proofErr w:type="spellEnd"/>
      <w:r w:rsidRPr="00D62B81">
        <w:rPr>
          <w:rFonts w:cs="Times New Roman"/>
          <w:szCs w:val="24"/>
        </w:rPr>
        <w:t xml:space="preserve"> sistem hastalıkları; Gebelik ve doğum; Sık görülen çocuk hastalıkları; İskelet sistemi hastalıkları; Bağ dokusu (</w:t>
      </w:r>
      <w:proofErr w:type="spellStart"/>
      <w:r w:rsidRPr="00D62B81">
        <w:rPr>
          <w:rFonts w:cs="Times New Roman"/>
          <w:szCs w:val="24"/>
        </w:rPr>
        <w:t>kollogen</w:t>
      </w:r>
      <w:proofErr w:type="spellEnd"/>
      <w:r w:rsidRPr="00D62B81">
        <w:rPr>
          <w:rFonts w:cs="Times New Roman"/>
          <w:szCs w:val="24"/>
        </w:rPr>
        <w:t xml:space="preserve"> doku) hastalıkları; Deri hastalıkları.</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ITDS106 MEDICAL TERMINOLOGY II (3–0) 3 ECTS 4</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Terms related to the respiratory system (anatomical, diagnostic, surgical terms), Circulation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terms</w:t>
      </w:r>
      <w:proofErr w:type="gramEnd"/>
      <w:r w:rsidRPr="00D62B81">
        <w:rPr>
          <w:rStyle w:val="y2qfc"/>
          <w:rFonts w:ascii="Times New Roman" w:hAnsi="Times New Roman" w:cs="Times New Roman"/>
          <w:color w:val="202124"/>
          <w:sz w:val="24"/>
          <w:szCs w:val="24"/>
          <w:lang/>
        </w:rPr>
        <w:t xml:space="preserve"> related to the system (anatomical, diagnostic, symptomatic and surgical terms),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Terms related to the </w:t>
      </w:r>
      <w:proofErr w:type="spellStart"/>
      <w:r w:rsidRPr="00D62B81">
        <w:rPr>
          <w:rStyle w:val="y2qfc"/>
          <w:rFonts w:ascii="Times New Roman" w:hAnsi="Times New Roman" w:cs="Times New Roman"/>
          <w:color w:val="202124"/>
          <w:sz w:val="24"/>
          <w:szCs w:val="24"/>
          <w:lang/>
        </w:rPr>
        <w:t>urogenital</w:t>
      </w:r>
      <w:proofErr w:type="spellEnd"/>
      <w:r w:rsidRPr="00D62B81">
        <w:rPr>
          <w:rStyle w:val="y2qfc"/>
          <w:rFonts w:ascii="Times New Roman" w:hAnsi="Times New Roman" w:cs="Times New Roman"/>
          <w:color w:val="202124"/>
          <w:sz w:val="24"/>
          <w:szCs w:val="24"/>
          <w:lang/>
        </w:rPr>
        <w:t xml:space="preserve"> system (anatomical, diagnostic, symptomatic terms), Nervous system</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related</w:t>
      </w:r>
      <w:proofErr w:type="gramEnd"/>
      <w:r w:rsidRPr="00D62B81">
        <w:rPr>
          <w:rStyle w:val="y2qfc"/>
          <w:rFonts w:ascii="Times New Roman" w:hAnsi="Times New Roman" w:cs="Times New Roman"/>
          <w:color w:val="202124"/>
          <w:sz w:val="24"/>
          <w:szCs w:val="24"/>
          <w:lang/>
        </w:rPr>
        <w:t xml:space="preserve"> terms (anatomical, diagnostic, symptomatic terms), terms related to the endocrine system</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w:t>
      </w:r>
      <w:proofErr w:type="gramStart"/>
      <w:r w:rsidRPr="00D62B81">
        <w:rPr>
          <w:rStyle w:val="y2qfc"/>
          <w:rFonts w:ascii="Times New Roman" w:hAnsi="Times New Roman" w:cs="Times New Roman"/>
          <w:color w:val="202124"/>
          <w:sz w:val="24"/>
          <w:szCs w:val="24"/>
          <w:lang/>
        </w:rPr>
        <w:t>anatomical</w:t>
      </w:r>
      <w:proofErr w:type="gramEnd"/>
      <w:r w:rsidRPr="00D62B81">
        <w:rPr>
          <w:rStyle w:val="y2qfc"/>
          <w:rFonts w:ascii="Times New Roman" w:hAnsi="Times New Roman" w:cs="Times New Roman"/>
          <w:color w:val="202124"/>
          <w:sz w:val="24"/>
          <w:szCs w:val="24"/>
          <w:lang/>
        </w:rPr>
        <w:t>, diagnostic, symptomatic and surgical terms), Blood and blood-forming organs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related</w:t>
      </w:r>
      <w:proofErr w:type="gramEnd"/>
      <w:r w:rsidRPr="00D62B81">
        <w:rPr>
          <w:rStyle w:val="y2qfc"/>
          <w:rFonts w:ascii="Times New Roman" w:hAnsi="Times New Roman" w:cs="Times New Roman"/>
          <w:color w:val="202124"/>
          <w:sz w:val="24"/>
          <w:szCs w:val="24"/>
          <w:lang/>
        </w:rPr>
        <w:t xml:space="preserve"> terms (anatomical, diagnostic, symptomatic and surgical terms), Eye, ear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and</w:t>
      </w:r>
      <w:proofErr w:type="gramEnd"/>
      <w:r w:rsidRPr="00D62B81">
        <w:rPr>
          <w:rStyle w:val="y2qfc"/>
          <w:rFonts w:ascii="Times New Roman" w:hAnsi="Times New Roman" w:cs="Times New Roman"/>
          <w:color w:val="202124"/>
          <w:sz w:val="24"/>
          <w:szCs w:val="24"/>
          <w:lang/>
        </w:rPr>
        <w:t xml:space="preserve"> terms related to skin.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ITDS108 KEYBOARD TECHNIQUES II (2–1) 3 ECTS 4</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Adjusting sitting and posture, Using letter keys, Punctuation marks and number keys,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Text writing, Speed ​​applications, </w:t>
      </w:r>
      <w:proofErr w:type="gramStart"/>
      <w:r w:rsidRPr="00D62B81">
        <w:rPr>
          <w:rStyle w:val="y2qfc"/>
          <w:rFonts w:ascii="Times New Roman" w:hAnsi="Times New Roman" w:cs="Times New Roman"/>
          <w:color w:val="202124"/>
          <w:sz w:val="24"/>
          <w:szCs w:val="24"/>
          <w:lang/>
        </w:rPr>
        <w:t>Writing</w:t>
      </w:r>
      <w:proofErr w:type="gramEnd"/>
      <w:r w:rsidRPr="00D62B81">
        <w:rPr>
          <w:rStyle w:val="y2qfc"/>
          <w:rFonts w:ascii="Times New Roman" w:hAnsi="Times New Roman" w:cs="Times New Roman"/>
          <w:color w:val="202124"/>
          <w:sz w:val="24"/>
          <w:szCs w:val="24"/>
          <w:lang/>
        </w:rPr>
        <w:t xml:space="preserve"> in a foreign language.</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ITDS110 MEDICAL SECRETARY SERVICES (2–0) 2 ECTS 3</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Content: Concepts related to secretarial work, types and levels of secretarial work, personal and personal characteristics of the secretary.</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professional</w:t>
      </w:r>
      <w:proofErr w:type="gramEnd"/>
      <w:r w:rsidRPr="00D62B81">
        <w:rPr>
          <w:rStyle w:val="y2qfc"/>
          <w:rFonts w:ascii="Times New Roman" w:hAnsi="Times New Roman" w:cs="Times New Roman"/>
          <w:color w:val="202124"/>
          <w:sz w:val="24"/>
          <w:szCs w:val="24"/>
          <w:lang/>
        </w:rPr>
        <w:t xml:space="preserve"> characteristics, duties and responsibilities of the secretary, human characteristics in the secretarial profession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relationships</w:t>
      </w:r>
      <w:proofErr w:type="gramEnd"/>
      <w:r w:rsidRPr="00D62B81">
        <w:rPr>
          <w:rStyle w:val="y2qfc"/>
          <w:rFonts w:ascii="Times New Roman" w:hAnsi="Times New Roman" w:cs="Times New Roman"/>
          <w:color w:val="202124"/>
          <w:sz w:val="24"/>
          <w:szCs w:val="24"/>
          <w:lang/>
        </w:rPr>
        <w:t xml:space="preserve"> and communication.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Subjects: Historical development of the secretarial profession. Historical development of the secretarial profession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development</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Definition and duties of the secretary.</w:t>
      </w:r>
      <w:proofErr w:type="gramEnd"/>
      <w:r w:rsidRPr="00D62B81">
        <w:rPr>
          <w:rStyle w:val="y2qfc"/>
          <w:rFonts w:ascii="Times New Roman" w:hAnsi="Times New Roman" w:cs="Times New Roman"/>
          <w:color w:val="202124"/>
          <w:sz w:val="24"/>
          <w:szCs w:val="24"/>
          <w:lang/>
        </w:rPr>
        <w:t xml:space="preserve"> Importance of the secretarial profession, Secretaries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lastRenderedPageBreak/>
        <w:t>classification</w:t>
      </w:r>
      <w:proofErr w:type="gramEnd"/>
      <w:r w:rsidRPr="00D62B81">
        <w:rPr>
          <w:rStyle w:val="y2qfc"/>
          <w:rFonts w:ascii="Times New Roman" w:hAnsi="Times New Roman" w:cs="Times New Roman"/>
          <w:color w:val="202124"/>
          <w:sz w:val="24"/>
          <w:szCs w:val="24"/>
          <w:lang/>
        </w:rPr>
        <w:t xml:space="preserve"> of medical documents as a result of the training and organization of medical secretaries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development</w:t>
      </w:r>
      <w:proofErr w:type="gramEnd"/>
      <w:r w:rsidRPr="00D62B81">
        <w:rPr>
          <w:rStyle w:val="y2qfc"/>
          <w:rFonts w:ascii="Times New Roman" w:hAnsi="Times New Roman" w:cs="Times New Roman"/>
          <w:color w:val="202124"/>
          <w:sz w:val="24"/>
          <w:szCs w:val="24"/>
          <w:lang/>
        </w:rPr>
        <w:t>. Importance of secretarial profession, classification of secretaries, medical secretaries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Development of medical documents as a result of training and organization.</w:t>
      </w:r>
      <w:proofErr w:type="gramEnd"/>
      <w:r w:rsidRPr="00D62B81">
        <w:rPr>
          <w:rStyle w:val="y2qfc"/>
          <w:rFonts w:ascii="Times New Roman" w:hAnsi="Times New Roman" w:cs="Times New Roman"/>
          <w:color w:val="202124"/>
          <w:sz w:val="24"/>
          <w:szCs w:val="24"/>
          <w:lang/>
        </w:rPr>
        <w:t xml:space="preserve"> Medical secretary other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Characteristics that distinguish them from secretaries Professional attitudes and habits and characteristics of medical secretaries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Main medical terms that one should know.</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Duties of the medical secretary.</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Clinic and outpatient clinic duties.</w:t>
      </w:r>
      <w:proofErr w:type="gramEnd"/>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and</w:t>
      </w:r>
      <w:proofErr w:type="gramEnd"/>
      <w:r w:rsidRPr="00D62B81">
        <w:rPr>
          <w:rStyle w:val="y2qfc"/>
          <w:rFonts w:ascii="Times New Roman" w:hAnsi="Times New Roman" w:cs="Times New Roman"/>
          <w:color w:val="202124"/>
          <w:sz w:val="24"/>
          <w:szCs w:val="24"/>
          <w:lang/>
        </w:rPr>
        <w:t xml:space="preserve"> the problems they encounter. Duties of the medical secretary in the operating room and emergency room Statistics,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What are their duties in laboratories and archives? What kind of problems may they encounter? Medical secretaries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Duties in administrative offices, hospital manager secretary, department secretary and patient</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Duties in the admission office.</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Duties of medical secretaries in administrative offices.</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Hospital managers.</w:t>
      </w:r>
      <w:proofErr w:type="gramEnd"/>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Her duties as secretary, department secretary and patient admission office</w:t>
      </w:r>
      <w:proofErr w:type="gramStart"/>
      <w:r w:rsidRPr="00D62B81">
        <w:rPr>
          <w:rStyle w:val="y2qfc"/>
          <w:rFonts w:ascii="Times New Roman" w:hAnsi="Times New Roman" w:cs="Times New Roman"/>
          <w:color w:val="202124"/>
          <w:sz w:val="24"/>
          <w:szCs w:val="24"/>
          <w:lang/>
        </w:rPr>
        <w:t>..</w:t>
      </w:r>
      <w:proofErr w:type="gramEnd"/>
      <w:r w:rsidRPr="00D62B81">
        <w:rPr>
          <w:rStyle w:val="y2qfc"/>
          <w:rFonts w:ascii="Times New Roman" w:hAnsi="Times New Roman" w:cs="Times New Roman"/>
          <w:color w:val="202124"/>
          <w:sz w:val="24"/>
          <w:szCs w:val="24"/>
          <w:lang/>
        </w:rPr>
        <w:t>Special treatment</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Medical secretary in clinics, polyclinic secretary, medical secretary in outpatient treatment institutions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spellStart"/>
      <w:proofErr w:type="gramStart"/>
      <w:r w:rsidRPr="00D62B81">
        <w:rPr>
          <w:rStyle w:val="y2qfc"/>
          <w:rFonts w:ascii="Times New Roman" w:hAnsi="Times New Roman" w:cs="Times New Roman"/>
          <w:color w:val="202124"/>
          <w:sz w:val="24"/>
          <w:szCs w:val="24"/>
          <w:lang/>
        </w:rPr>
        <w:t>secretary.Health</w:t>
      </w:r>
      <w:proofErr w:type="spellEnd"/>
      <w:proofErr w:type="gramEnd"/>
      <w:r w:rsidRPr="00D62B81">
        <w:rPr>
          <w:rStyle w:val="y2qfc"/>
          <w:rFonts w:ascii="Times New Roman" w:hAnsi="Times New Roman" w:cs="Times New Roman"/>
          <w:color w:val="202124"/>
          <w:sz w:val="24"/>
          <w:szCs w:val="24"/>
          <w:lang/>
        </w:rPr>
        <w:t xml:space="preserve"> group chairmanship and health center secretary, mother and child health center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secretariat</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The situation of medical secretaries in the Turkish labor market.</w:t>
      </w:r>
      <w:proofErr w:type="gramEnd"/>
      <w:r w:rsidRPr="00D62B81">
        <w:rPr>
          <w:rStyle w:val="y2qfc"/>
          <w:rFonts w:ascii="Times New Roman" w:hAnsi="Times New Roman" w:cs="Times New Roman"/>
          <w:color w:val="202124"/>
          <w:sz w:val="24"/>
          <w:szCs w:val="24"/>
          <w:lang/>
        </w:rPr>
        <w:t xml:space="preserve"> Providers of health services</w:t>
      </w:r>
    </w:p>
    <w:p w:rsidR="00BB27A5" w:rsidRPr="00D62B81" w:rsidRDefault="00BB27A5"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Teamwork in institutions.</w:t>
      </w:r>
      <w:proofErr w:type="gramEnd"/>
    </w:p>
    <w:p w:rsidR="00BB27A5" w:rsidRPr="00D62B81" w:rsidRDefault="00BB27A5" w:rsidP="00D62B81">
      <w:pPr>
        <w:spacing w:after="0" w:line="240" w:lineRule="auto"/>
        <w:jc w:val="left"/>
        <w:rPr>
          <w:rFonts w:cs="Times New Roman"/>
          <w:szCs w:val="24"/>
        </w:rPr>
      </w:pP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ITDS112 STATISTICS (2–0) 2ECTS 3</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Content: Statistical concepts, data collection and organization, measurement methods, probability, normal</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distribution</w:t>
      </w:r>
      <w:proofErr w:type="gramEnd"/>
      <w:r w:rsidRPr="00D62B81">
        <w:rPr>
          <w:rStyle w:val="y2qfc"/>
          <w:rFonts w:ascii="Times New Roman" w:hAnsi="Times New Roman" w:cs="Times New Roman"/>
          <w:color w:val="202124"/>
          <w:sz w:val="24"/>
          <w:szCs w:val="24"/>
          <w:lang/>
        </w:rPr>
        <w:t>, parametric and non-parametric analysis methods and areas of use</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Topics: Definition of statistics and basic concepts. Data; collecting, classifying and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Description.</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Conversion of data into visual forms.</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Measures of Central Tendency.</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Central Tendency Measures.</w:t>
      </w:r>
      <w:proofErr w:type="gramEnd"/>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Trend Measures .Dispersion Measures .Dispersion Measures .Probability and Types .Probability and Types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.Hypothesis tests .Analysis of Variance .Chi-square Distribution .Correlation Analysis .Regression Analysis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İSED100 INDUSTRY-BASED EDUCATION (INTERNSHIP) (0–2) 0 ECTS 2</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Application and evaluation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MUP100 Professional Practice Project (0–2) 0 ECTS 2</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The Professional Practice Project course, under the supervision of an academic advisor, is the student's professional</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through</w:t>
      </w:r>
      <w:proofErr w:type="gramEnd"/>
      <w:r w:rsidRPr="00D62B81">
        <w:rPr>
          <w:rStyle w:val="y2qfc"/>
          <w:rFonts w:ascii="Times New Roman" w:hAnsi="Times New Roman" w:cs="Times New Roman"/>
          <w:color w:val="202124"/>
          <w:sz w:val="24"/>
          <w:szCs w:val="24"/>
          <w:lang/>
        </w:rPr>
        <w:t xml:space="preserve"> his research by providing him with the ability to conduct research on a project related to his field.</w:t>
      </w:r>
    </w:p>
    <w:p w:rsidR="00BB27A5" w:rsidRPr="00D62B81" w:rsidRDefault="00BB27A5"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Aims to increase knowledge and skills.</w:t>
      </w:r>
      <w:proofErr w:type="gramEnd"/>
    </w:p>
    <w:p w:rsidR="00BB27A5" w:rsidRPr="00D62B81" w:rsidRDefault="00BB27A5" w:rsidP="00D62B81">
      <w:pPr>
        <w:spacing w:after="0" w:line="240" w:lineRule="auto"/>
        <w:jc w:val="left"/>
        <w:rPr>
          <w:rFonts w:cs="Times New Roman"/>
          <w:szCs w:val="24"/>
        </w:rPr>
      </w:pP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TURK102 Turkish Language II (2–0) 2 ECTS 2</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Stress in Turkish (Word Stress), Stress in Turkish (Group and Sentence Stress), Word Stress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Structure (Root, Suffix Concepts, Inflectional Suffixes), Structure in the Word (Stem Concept, Suffixes),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lastRenderedPageBreak/>
        <w:t>Sentence Knowledge (Elements), Sentence Knowledge (Sentence Types, Correct Sentence), Expression Form and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Techniques, Expression Disorders (Comprehension-Based Expression Disorders), Expression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Disorders (Structure-Based Expression Disorders), Criticism, Self-Criticism, Conversation,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Essay and Other Writing Types, Writing Practice.</w:t>
      </w:r>
      <w:proofErr w:type="gramEnd"/>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YDBİ102 English II (2–0) 2 ECTS 2</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Listening-Comprehension: Understanding and Responding to Subjects Related to the Field, Listening to the Listened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Recognizing Stress and Intonations in Sentences, Listening to Sentences or Words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Understanding Abbreviations, Listening to Obtain Specific Information, Explaining a General Topic</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Listening and Evaluating for Understanding.</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Writing: Listening and Taking Notes of What You Read, Field-Related Forms, Tables and Diagrams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Filling in, Writing Business Letters, Writing an Action Using the Passive Form, Reading or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Indirect Transfer of Listened Statements.</w:t>
      </w:r>
      <w:proofErr w:type="gramEnd"/>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Reading Comprehension: Contrasting Expressions, Relative Clause Structures, “Post Modifier”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Abbreviated Relative Clause Structures, “Noun Clause” Structures, “Infinitive-Gerund” Structures,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Developing Reading Techniques to Get a General Idea, Particular Information</w:t>
      </w:r>
    </w:p>
    <w:p w:rsidR="00BB27A5" w:rsidRPr="00D62B81" w:rsidRDefault="00BB27A5"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Development of Reading Technique for Acquisition.</w:t>
      </w:r>
      <w:proofErr w:type="gramEnd"/>
    </w:p>
    <w:p w:rsidR="00BB27A5" w:rsidRPr="00D62B81" w:rsidRDefault="00BB27A5" w:rsidP="00D62B81">
      <w:pPr>
        <w:spacing w:after="0" w:line="240" w:lineRule="auto"/>
        <w:jc w:val="left"/>
        <w:rPr>
          <w:rFonts w:cs="Times New Roman"/>
          <w:szCs w:val="24"/>
        </w:rPr>
      </w:pP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TDP102 Social Awareness Project II (1–2) 2 ECTS 2</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Students continue to work on the projects they chose in the fall semester throughout the spring semester.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They will. Providing the evaluation and feedback of the project they carried out at the end of the period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They are responsible for submitting an interim and a final report.</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2nd CLASS III.</w:t>
      </w:r>
      <w:proofErr w:type="gramEnd"/>
      <w:r w:rsidRPr="00D62B81">
        <w:rPr>
          <w:rStyle w:val="y2qfc"/>
          <w:rFonts w:ascii="Times New Roman" w:hAnsi="Times New Roman" w:cs="Times New Roman"/>
          <w:color w:val="202124"/>
          <w:sz w:val="24"/>
          <w:szCs w:val="24"/>
          <w:lang/>
        </w:rPr>
        <w:t xml:space="preserve"> SEMESTER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ITDS201 MEDICAL DOCUMENTATION AND APPLICATIONS-I (3–1) 4 ECTS 6</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Examination of documents used in health institutions: Administrative records, documents used in the clinic</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Records, Records kept in intensive care, Anesthesia records, Laboratory records/reports,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Nursing services records, Medical records used in outpatient care institutions,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Methods of developing documents used in health institutions,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The role of health information managers.</w:t>
      </w:r>
      <w:proofErr w:type="gramEnd"/>
      <w:r w:rsidRPr="00D62B81">
        <w:rPr>
          <w:rStyle w:val="y2qfc"/>
          <w:rFonts w:ascii="Times New Roman" w:hAnsi="Times New Roman" w:cs="Times New Roman"/>
          <w:color w:val="202124"/>
          <w:sz w:val="24"/>
          <w:szCs w:val="24"/>
          <w:lang/>
        </w:rPr>
        <w:t xml:space="preserve"> International classification of diseases and surgeries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systems</w:t>
      </w:r>
      <w:proofErr w:type="gramEnd"/>
      <w:r w:rsidRPr="00D62B81">
        <w:rPr>
          <w:rStyle w:val="y2qfc"/>
          <w:rFonts w:ascii="Times New Roman" w:hAnsi="Times New Roman" w:cs="Times New Roman"/>
          <w:color w:val="202124"/>
          <w:sz w:val="24"/>
          <w:szCs w:val="24"/>
          <w:lang/>
        </w:rPr>
        <w:t xml:space="preserve"> [Purpose of classification systems. </w:t>
      </w:r>
      <w:proofErr w:type="gramStart"/>
      <w:r w:rsidRPr="00D62B81">
        <w:rPr>
          <w:rStyle w:val="y2qfc"/>
          <w:rFonts w:ascii="Times New Roman" w:hAnsi="Times New Roman" w:cs="Times New Roman"/>
          <w:color w:val="202124"/>
          <w:sz w:val="24"/>
          <w:szCs w:val="24"/>
          <w:lang/>
        </w:rPr>
        <w:t>Benefits of classification systems.</w:t>
      </w:r>
      <w:proofErr w:type="gramEnd"/>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History of classification systems.</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Some classification systems and their features.</w:t>
      </w:r>
      <w:proofErr w:type="gramEnd"/>
      <w:r w:rsidRPr="00D62B81">
        <w:rPr>
          <w:rStyle w:val="y2qfc"/>
          <w:rFonts w:ascii="Times New Roman" w:hAnsi="Times New Roman" w:cs="Times New Roman"/>
          <w:color w:val="202124"/>
          <w:sz w:val="24"/>
          <w:szCs w:val="24"/>
          <w:lang/>
        </w:rPr>
        <w:t xml:space="preserve"> (a)ICD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(General information, ICD 8, ICD 9, ICD 9 CM, ICD 10 and recent developments) b</w:t>
      </w:r>
      <w:proofErr w:type="gramStart"/>
      <w:r w:rsidRPr="00D62B81">
        <w:rPr>
          <w:rStyle w:val="y2qfc"/>
          <w:rFonts w:ascii="Times New Roman" w:hAnsi="Times New Roman" w:cs="Times New Roman"/>
          <w:color w:val="202124"/>
          <w:sz w:val="24"/>
          <w:szCs w:val="24"/>
          <w:lang/>
        </w:rPr>
        <w:t>)SNDO</w:t>
      </w:r>
      <w:proofErr w:type="gramEnd"/>
      <w:r w:rsidRPr="00D62B81">
        <w:rPr>
          <w:rStyle w:val="y2qfc"/>
          <w:rFonts w:ascii="Times New Roman" w:hAnsi="Times New Roman" w:cs="Times New Roman"/>
          <w:color w:val="202124"/>
          <w:sz w:val="24"/>
          <w:szCs w:val="24"/>
          <w:lang/>
        </w:rPr>
        <w:t xml:space="preserve"> c)SNOMED</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d)ICD</w:t>
      </w:r>
      <w:proofErr w:type="gramEnd"/>
      <w:r w:rsidRPr="00D62B81">
        <w:rPr>
          <w:rStyle w:val="y2qfc"/>
          <w:rFonts w:ascii="Times New Roman" w:hAnsi="Times New Roman" w:cs="Times New Roman"/>
          <w:color w:val="202124"/>
          <w:sz w:val="24"/>
          <w:szCs w:val="24"/>
          <w:lang/>
        </w:rPr>
        <w:t>-0 e)ICD-PCS f)CPT g)ICPM h)Ministry of Health, used in health institutions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disease</w:t>
      </w:r>
      <w:proofErr w:type="gramEnd"/>
      <w:r w:rsidRPr="00D62B81">
        <w:rPr>
          <w:rStyle w:val="y2qfc"/>
          <w:rFonts w:ascii="Times New Roman" w:hAnsi="Times New Roman" w:cs="Times New Roman"/>
          <w:color w:val="202124"/>
          <w:sz w:val="24"/>
          <w:szCs w:val="24"/>
          <w:lang/>
        </w:rPr>
        <w:t xml:space="preserve"> classifications and application.] Information systems in health institutions,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Basic coding techniques are used in Application Units, management activities, health, financial recording</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and</w:t>
      </w:r>
      <w:proofErr w:type="gramEnd"/>
      <w:r w:rsidRPr="00D62B81">
        <w:rPr>
          <w:rStyle w:val="y2qfc"/>
          <w:rFonts w:ascii="Times New Roman" w:hAnsi="Times New Roman" w:cs="Times New Roman"/>
          <w:color w:val="202124"/>
          <w:sz w:val="24"/>
          <w:szCs w:val="24"/>
          <w:lang/>
        </w:rPr>
        <w:t xml:space="preserve"> reviewing transactions, performing and reporting basic practices.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ITDS203 EFFECTIVE AND BEAUTIFUL SPEAKING (2–1) 3 ECTS 5</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Breathing, Vocal organs, Vocal organs, Stress, </w:t>
      </w:r>
      <w:proofErr w:type="spellStart"/>
      <w:r w:rsidRPr="00D62B81">
        <w:rPr>
          <w:rStyle w:val="y2qfc"/>
          <w:rFonts w:ascii="Times New Roman" w:hAnsi="Times New Roman" w:cs="Times New Roman"/>
          <w:color w:val="202124"/>
          <w:sz w:val="24"/>
          <w:szCs w:val="24"/>
          <w:lang/>
        </w:rPr>
        <w:t>Ulama</w:t>
      </w:r>
      <w:proofErr w:type="spellEnd"/>
      <w:r w:rsidRPr="00D62B81">
        <w:rPr>
          <w:rStyle w:val="y2qfc"/>
          <w:rFonts w:ascii="Times New Roman" w:hAnsi="Times New Roman" w:cs="Times New Roman"/>
          <w:color w:val="202124"/>
          <w:sz w:val="24"/>
          <w:szCs w:val="24"/>
          <w:lang/>
        </w:rPr>
        <w:t>, Intonation, Protocol speech, Protocol</w:t>
      </w:r>
    </w:p>
    <w:p w:rsidR="00BB27A5" w:rsidRPr="00D62B81" w:rsidRDefault="00BB27A5"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speech</w:t>
      </w:r>
      <w:proofErr w:type="gramEnd"/>
      <w:r w:rsidRPr="00D62B81">
        <w:rPr>
          <w:rStyle w:val="y2qfc"/>
          <w:rFonts w:ascii="Times New Roman" w:hAnsi="Times New Roman" w:cs="Times New Roman"/>
          <w:color w:val="202124"/>
          <w:sz w:val="24"/>
          <w:szCs w:val="24"/>
          <w:lang/>
        </w:rPr>
        <w:t>, informative speech, informative speech, speaking without preparation.</w:t>
      </w:r>
    </w:p>
    <w:p w:rsidR="00BB27A5" w:rsidRPr="00D62B81" w:rsidRDefault="00BB27A5" w:rsidP="00D62B81">
      <w:pPr>
        <w:spacing w:after="0" w:line="240" w:lineRule="auto"/>
        <w:jc w:val="left"/>
        <w:rPr>
          <w:rFonts w:cs="Times New Roman"/>
          <w:szCs w:val="24"/>
        </w:rPr>
      </w:pP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lastRenderedPageBreak/>
        <w:t>ITDS205 HEALTH RECORDING SYSTEMS (2–1) 3 ECTS 5</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Classification systems of information sources Information-Information in Health Institutions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Systems Health Information Systems Hospital Information System Electronic Medical</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Recording System Areas of computer use in medicine Computer systems used in medicine Hospital</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The main application areas of information automation are Hospital information systems. Basic information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Introduction and examination of technologies</w:t>
      </w:r>
      <w:r w:rsidRPr="00D62B81">
        <w:rPr>
          <w:rStyle w:val="y2qfc"/>
          <w:rFonts w:ascii="Times New Roman" w:hAnsi="Times New Roman" w:cs="Times New Roman"/>
          <w:color w:val="202124"/>
          <w:sz w:val="24"/>
          <w:szCs w:val="24"/>
          <w:lang/>
        </w:rPr>
        <w:sym w:font="Symbol" w:char="F0AE"/>
      </w:r>
      <w:r w:rsidRPr="00D62B81">
        <w:rPr>
          <w:rStyle w:val="y2qfc"/>
          <w:rFonts w:ascii="Times New Roman" w:hAnsi="Times New Roman" w:cs="Times New Roman"/>
          <w:color w:val="202124"/>
          <w:sz w:val="24"/>
          <w:szCs w:val="24"/>
          <w:lang/>
        </w:rPr>
        <w:t>Computer Use in Health Services Communication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technologies</w:t>
      </w:r>
      <w:proofErr w:type="gramEnd"/>
      <w:r w:rsidRPr="00D62B81">
        <w:rPr>
          <w:rStyle w:val="y2qfc"/>
          <w:rFonts w:ascii="Times New Roman" w:hAnsi="Times New Roman" w:cs="Times New Roman"/>
          <w:color w:val="202124"/>
          <w:sz w:val="24"/>
          <w:szCs w:val="24"/>
          <w:lang/>
        </w:rPr>
        <w:t xml:space="preserve"> Internet use and access to information Basic practices (Patient login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the</w:t>
      </w:r>
      <w:proofErr w:type="gramEnd"/>
      <w:r w:rsidRPr="00D62B81">
        <w:rPr>
          <w:rStyle w:val="y2qfc"/>
          <w:rFonts w:ascii="Times New Roman" w:hAnsi="Times New Roman" w:cs="Times New Roman"/>
          <w:color w:val="202124"/>
          <w:sz w:val="24"/>
          <w:szCs w:val="24"/>
          <w:lang/>
        </w:rPr>
        <w:t xml:space="preserve"> way records are made, the tests to be performed on the patient are entered into the program and the results are</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recording</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Basic information about inpatients, processing of operating room information).</w:t>
      </w:r>
      <w:proofErr w:type="gramEnd"/>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ITDS207 FIRST AID (2–0) 2 ECTS 3</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Basic practices of first aid, first and second assessment, basic life in adults</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support</w:t>
      </w:r>
      <w:proofErr w:type="gramEnd"/>
      <w:r w:rsidRPr="00D62B81">
        <w:rPr>
          <w:rStyle w:val="y2qfc"/>
          <w:rFonts w:ascii="Times New Roman" w:hAnsi="Times New Roman" w:cs="Times New Roman"/>
          <w:color w:val="202124"/>
          <w:sz w:val="24"/>
          <w:szCs w:val="24"/>
          <w:lang/>
        </w:rPr>
        <w:t>, basic life support in children and babies, first aid in respiratory tract obstruction</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aid</w:t>
      </w:r>
      <w:proofErr w:type="gramEnd"/>
      <w:r w:rsidRPr="00D62B81">
        <w:rPr>
          <w:rStyle w:val="y2qfc"/>
          <w:rFonts w:ascii="Times New Roman" w:hAnsi="Times New Roman" w:cs="Times New Roman"/>
          <w:color w:val="202124"/>
          <w:sz w:val="24"/>
          <w:szCs w:val="24"/>
          <w:lang/>
        </w:rPr>
        <w:t>, external and internal bleeding, wound and wound types, regional injuries, head and spine</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first</w:t>
      </w:r>
      <w:proofErr w:type="gramEnd"/>
      <w:r w:rsidRPr="00D62B81">
        <w:rPr>
          <w:rStyle w:val="y2qfc"/>
          <w:rFonts w:ascii="Times New Roman" w:hAnsi="Times New Roman" w:cs="Times New Roman"/>
          <w:color w:val="202124"/>
          <w:sz w:val="24"/>
          <w:szCs w:val="24"/>
          <w:lang/>
        </w:rPr>
        <w:t xml:space="preserve"> aid for fractures, first aid for upper extremity fractures, dislocations and sprains, hip and lower</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First aid for extremity fractures, dislocations and sprains, first aid for diseases requiring emergency care</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first</w:t>
      </w:r>
      <w:proofErr w:type="gramEnd"/>
      <w:r w:rsidRPr="00D62B81">
        <w:rPr>
          <w:rStyle w:val="y2qfc"/>
          <w:rFonts w:ascii="Times New Roman" w:hAnsi="Times New Roman" w:cs="Times New Roman"/>
          <w:color w:val="202124"/>
          <w:sz w:val="24"/>
          <w:szCs w:val="24"/>
          <w:lang/>
        </w:rPr>
        <w:t xml:space="preserve"> aid in cases of poisoning, heat stroke, burns and frostbite, and foreign object escape.</w:t>
      </w:r>
    </w:p>
    <w:p w:rsidR="00BB27A5" w:rsidRPr="00D62B81" w:rsidRDefault="00BB27A5"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aid</w:t>
      </w:r>
      <w:proofErr w:type="gramEnd"/>
      <w:r w:rsidRPr="00D62B81">
        <w:rPr>
          <w:rStyle w:val="y2qfc"/>
          <w:rFonts w:ascii="Times New Roman" w:hAnsi="Times New Roman" w:cs="Times New Roman"/>
          <w:color w:val="202124"/>
          <w:sz w:val="24"/>
          <w:szCs w:val="24"/>
          <w:lang/>
        </w:rPr>
        <w:t>, emergency transport techniques, short-distance rapid transport techniques, patient transportation by creating a stretcher</w:t>
      </w:r>
    </w:p>
    <w:p w:rsidR="00BB27A5" w:rsidRPr="00D62B81" w:rsidRDefault="00BB27A5"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or</w:t>
      </w:r>
      <w:proofErr w:type="gramEnd"/>
      <w:r w:rsidRPr="00D62B81">
        <w:rPr>
          <w:rStyle w:val="y2qfc"/>
          <w:rFonts w:ascii="Times New Roman" w:hAnsi="Times New Roman" w:cs="Times New Roman"/>
          <w:color w:val="202124"/>
          <w:sz w:val="24"/>
          <w:szCs w:val="24"/>
          <w:lang/>
        </w:rPr>
        <w:t xml:space="preserve"> transporting the injured.</w:t>
      </w:r>
    </w:p>
    <w:p w:rsidR="00BB27A5" w:rsidRPr="00D62B81" w:rsidRDefault="00BB27A5" w:rsidP="00D62B81">
      <w:pPr>
        <w:spacing w:after="0" w:line="240" w:lineRule="auto"/>
        <w:jc w:val="left"/>
        <w:rPr>
          <w:rFonts w:cs="Times New Roman"/>
          <w:szCs w:val="24"/>
        </w:rPr>
      </w:pP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AİİT201 </w:t>
      </w:r>
      <w:proofErr w:type="spellStart"/>
      <w:r w:rsidRPr="00D62B81">
        <w:rPr>
          <w:rStyle w:val="y2qfc"/>
          <w:rFonts w:ascii="Times New Roman" w:hAnsi="Times New Roman" w:cs="Times New Roman"/>
          <w:color w:val="202124"/>
          <w:sz w:val="24"/>
          <w:szCs w:val="24"/>
          <w:lang/>
        </w:rPr>
        <w:t>Atatürk's</w:t>
      </w:r>
      <w:proofErr w:type="spellEnd"/>
      <w:r w:rsidRPr="00D62B81">
        <w:rPr>
          <w:rStyle w:val="y2qfc"/>
          <w:rFonts w:ascii="Times New Roman" w:hAnsi="Times New Roman" w:cs="Times New Roman"/>
          <w:color w:val="202124"/>
          <w:sz w:val="24"/>
          <w:szCs w:val="24"/>
          <w:lang/>
        </w:rPr>
        <w:t xml:space="preserve"> Principles and History of Revolution I (2–0) 2 ECTS 2</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In parallel with the establishment of the Republic of Turkey, Turkish society was transformed into modern nation-states.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sui</w:t>
      </w:r>
      <w:proofErr w:type="gramEnd"/>
      <w:r w:rsidRPr="00D62B81">
        <w:rPr>
          <w:rStyle w:val="y2qfc"/>
          <w:rFonts w:ascii="Times New Roman" w:hAnsi="Times New Roman" w:cs="Times New Roman"/>
          <w:color w:val="202124"/>
          <w:sz w:val="24"/>
          <w:szCs w:val="24"/>
          <w:lang/>
        </w:rPr>
        <w:t xml:space="preserve"> generis within the value system that defines the nation-state.</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the</w:t>
      </w:r>
      <w:proofErr w:type="gramEnd"/>
      <w:r w:rsidRPr="00D62B81">
        <w:rPr>
          <w:rStyle w:val="y2qfc"/>
          <w:rFonts w:ascii="Times New Roman" w:hAnsi="Times New Roman" w:cs="Times New Roman"/>
          <w:color w:val="202124"/>
          <w:sz w:val="24"/>
          <w:szCs w:val="24"/>
          <w:lang/>
        </w:rPr>
        <w:t xml:space="preserve"> experience of the Turkish Revolution with its characteristics (in a chronological line: the history of the Turkish imperial past).</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classical</w:t>
      </w:r>
      <w:proofErr w:type="gramEnd"/>
      <w:r w:rsidRPr="00D62B81">
        <w:rPr>
          <w:rStyle w:val="y2qfc"/>
          <w:rFonts w:ascii="Times New Roman" w:hAnsi="Times New Roman" w:cs="Times New Roman"/>
          <w:color w:val="202124"/>
          <w:sz w:val="24"/>
          <w:szCs w:val="24"/>
          <w:lang/>
        </w:rPr>
        <w:t xml:space="preserve"> and post-classical, late 18th century and 19th century, Revolution of 1908, 1914-1918, 1918-1922</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and</w:t>
      </w:r>
      <w:proofErr w:type="gramEnd"/>
      <w:r w:rsidRPr="00D62B81">
        <w:rPr>
          <w:rStyle w:val="y2qfc"/>
          <w:rFonts w:ascii="Times New Roman" w:hAnsi="Times New Roman" w:cs="Times New Roman"/>
          <w:color w:val="202124"/>
          <w:sz w:val="24"/>
          <w:szCs w:val="24"/>
          <w:lang/>
        </w:rPr>
        <w:t xml:space="preserve"> 1923-60 sections), the modern Turkish nation-state, state and social</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within</w:t>
      </w:r>
      <w:proofErr w:type="gramEnd"/>
      <w:r w:rsidRPr="00D62B81">
        <w:rPr>
          <w:rStyle w:val="y2qfc"/>
          <w:rFonts w:ascii="Times New Roman" w:hAnsi="Times New Roman" w:cs="Times New Roman"/>
          <w:color w:val="202124"/>
          <w:sz w:val="24"/>
          <w:szCs w:val="24"/>
          <w:lang/>
        </w:rPr>
        <w:t xml:space="preserve"> the framework of restructuring and holistically Turkish political and social</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stages</w:t>
      </w:r>
      <w:proofErr w:type="gramEnd"/>
      <w:r w:rsidRPr="00D62B81">
        <w:rPr>
          <w:rStyle w:val="y2qfc"/>
          <w:rFonts w:ascii="Times New Roman" w:hAnsi="Times New Roman" w:cs="Times New Roman"/>
          <w:color w:val="202124"/>
          <w:sz w:val="24"/>
          <w:szCs w:val="24"/>
          <w:lang/>
        </w:rPr>
        <w:t xml:space="preserve"> of change in the system, which are shaped at various levels and in various dimensions and</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the</w:t>
      </w:r>
      <w:proofErr w:type="gramEnd"/>
      <w:r w:rsidRPr="00D62B81">
        <w:rPr>
          <w:rStyle w:val="y2qfc"/>
          <w:rFonts w:ascii="Times New Roman" w:hAnsi="Times New Roman" w:cs="Times New Roman"/>
          <w:color w:val="202124"/>
          <w:sz w:val="24"/>
          <w:szCs w:val="24"/>
          <w:lang/>
        </w:rPr>
        <w:t xml:space="preserve"> phenomenon of political, social, economic and cultural change (transformation)</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analysis</w:t>
      </w:r>
      <w:proofErr w:type="gramEnd"/>
      <w:r w:rsidRPr="00D62B81">
        <w:rPr>
          <w:rStyle w:val="y2qfc"/>
          <w:rFonts w:ascii="Times New Roman" w:hAnsi="Times New Roman" w:cs="Times New Roman"/>
          <w:color w:val="202124"/>
          <w:sz w:val="24"/>
          <w:szCs w:val="24"/>
          <w:lang/>
        </w:rPr>
        <w:t xml:space="preserve"> of internal and external political events, analysis of the thoughts and activities of all actors,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historical</w:t>
      </w:r>
      <w:proofErr w:type="gramEnd"/>
      <w:r w:rsidRPr="00D62B81">
        <w:rPr>
          <w:rStyle w:val="y2qfc"/>
          <w:rFonts w:ascii="Times New Roman" w:hAnsi="Times New Roman" w:cs="Times New Roman"/>
          <w:color w:val="202124"/>
          <w:sz w:val="24"/>
          <w:szCs w:val="24"/>
          <w:lang/>
        </w:rPr>
        <w:t xml:space="preserve"> processes (establishment processes of the modern Republic of Turkey)</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 is also a reference and source in solving the problems of contemporary Turkish society and politics.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comparison</w:t>
      </w:r>
      <w:proofErr w:type="gramEnd"/>
      <w:r w:rsidRPr="00D62B81">
        <w:rPr>
          <w:rStyle w:val="y2qfc"/>
          <w:rFonts w:ascii="Times New Roman" w:hAnsi="Times New Roman" w:cs="Times New Roman"/>
          <w:color w:val="202124"/>
          <w:sz w:val="24"/>
          <w:szCs w:val="24"/>
          <w:lang/>
        </w:rPr>
        <w:t xml:space="preserve"> area.</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ITDS011 Professional Foreign Language-I (2–0) 2 ECTS 3</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Being able to benefit from a foreign language in the professional field, being able to communicate in a foreign language in writing or verbally</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Being able to understand what is wanted correctly and comprehensibly with the appropriate writing technique.</w:t>
      </w:r>
    </w:p>
    <w:p w:rsidR="00650F7F" w:rsidRPr="00D62B81" w:rsidRDefault="00650F7F" w:rsidP="00D62B81">
      <w:pPr>
        <w:pStyle w:val="HTMLncedenBiimlendirilmi"/>
        <w:shd w:val="clear" w:color="auto" w:fill="F8F9FA"/>
        <w:rPr>
          <w:rFonts w:ascii="Times New Roman" w:hAnsi="Times New Roman" w:cs="Times New Roman"/>
          <w:color w:val="202124"/>
          <w:sz w:val="24"/>
          <w:szCs w:val="24"/>
        </w:rPr>
      </w:pPr>
      <w:r w:rsidRPr="00D62B81">
        <w:rPr>
          <w:rStyle w:val="y2qfc"/>
          <w:rFonts w:ascii="Times New Roman" w:hAnsi="Times New Roman" w:cs="Times New Roman"/>
          <w:color w:val="202124"/>
          <w:sz w:val="24"/>
          <w:szCs w:val="24"/>
          <w:lang/>
        </w:rPr>
        <w:lastRenderedPageBreak/>
        <w:t>Ability to write and express what is wanted to be said in an understandable way.</w:t>
      </w:r>
    </w:p>
    <w:p w:rsidR="00650F7F" w:rsidRPr="00D62B81" w:rsidRDefault="00650F7F" w:rsidP="00D62B81">
      <w:pPr>
        <w:spacing w:after="0" w:line="240" w:lineRule="auto"/>
        <w:jc w:val="left"/>
        <w:rPr>
          <w:rFonts w:cs="Times New Roman"/>
          <w:szCs w:val="24"/>
        </w:rPr>
      </w:pP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ITDS013 TOTAL QUALITY MANAGEMENT (2–0) 2 ECTS 3</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The concept of quality, Standard and standardization, </w:t>
      </w:r>
      <w:proofErr w:type="gramStart"/>
      <w:r w:rsidRPr="00D62B81">
        <w:rPr>
          <w:rStyle w:val="y2qfc"/>
          <w:rFonts w:ascii="Times New Roman" w:hAnsi="Times New Roman" w:cs="Times New Roman"/>
          <w:color w:val="202124"/>
          <w:sz w:val="24"/>
          <w:szCs w:val="24"/>
          <w:lang/>
        </w:rPr>
        <w:t>The</w:t>
      </w:r>
      <w:proofErr w:type="gramEnd"/>
      <w:r w:rsidRPr="00D62B81">
        <w:rPr>
          <w:rStyle w:val="y2qfc"/>
          <w:rFonts w:ascii="Times New Roman" w:hAnsi="Times New Roman" w:cs="Times New Roman"/>
          <w:color w:val="202124"/>
          <w:sz w:val="24"/>
          <w:szCs w:val="24"/>
          <w:lang/>
        </w:rPr>
        <w:t xml:space="preserve"> importance of the standard in the production and service sector,</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Management quality and standards, Environmental standards, Quality management system models, Strategic</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management</w:t>
      </w:r>
      <w:proofErr w:type="gramEnd"/>
      <w:r w:rsidRPr="00D62B81">
        <w:rPr>
          <w:rStyle w:val="y2qfc"/>
          <w:rFonts w:ascii="Times New Roman" w:hAnsi="Times New Roman" w:cs="Times New Roman"/>
          <w:color w:val="202124"/>
          <w:sz w:val="24"/>
          <w:szCs w:val="24"/>
          <w:lang/>
        </w:rPr>
        <w:t xml:space="preserve">, Participation in management, Process management system, Resource management system, </w:t>
      </w:r>
      <w:proofErr w:type="spellStart"/>
      <w:r w:rsidRPr="00D62B81">
        <w:rPr>
          <w:rStyle w:val="y2qfc"/>
          <w:rFonts w:ascii="Times New Roman" w:hAnsi="Times New Roman" w:cs="Times New Roman"/>
          <w:color w:val="202124"/>
          <w:sz w:val="24"/>
          <w:szCs w:val="24"/>
          <w:lang/>
        </w:rPr>
        <w:t>Efqm</w:t>
      </w:r>
      <w:proofErr w:type="spellEnd"/>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model</w:t>
      </w:r>
      <w:proofErr w:type="gramEnd"/>
      <w:r w:rsidRPr="00D62B81">
        <w:rPr>
          <w:rStyle w:val="y2qfc"/>
          <w:rFonts w:ascii="Times New Roman" w:hAnsi="Times New Roman" w:cs="Times New Roman"/>
          <w:color w:val="202124"/>
          <w:sz w:val="24"/>
          <w:szCs w:val="24"/>
          <w:lang/>
        </w:rPr>
        <w:t xml:space="preserve"> of excellence.</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ITDS015 PUBLIC HEALTH (2–0) 2 ECTS 3</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The aim of this course is to teach students the public health perspective and basic concepts;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detecting</w:t>
      </w:r>
      <w:proofErr w:type="gramEnd"/>
      <w:r w:rsidRPr="00D62B81">
        <w:rPr>
          <w:rStyle w:val="y2qfc"/>
          <w:rFonts w:ascii="Times New Roman" w:hAnsi="Times New Roman" w:cs="Times New Roman"/>
          <w:color w:val="202124"/>
          <w:sz w:val="24"/>
          <w:szCs w:val="24"/>
          <w:lang/>
        </w:rPr>
        <w:t xml:space="preserve"> health problems in society, determining their causes and solving them</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knowledge</w:t>
      </w:r>
      <w:proofErr w:type="gramEnd"/>
      <w:r w:rsidRPr="00D62B81">
        <w:rPr>
          <w:rStyle w:val="y2qfc"/>
          <w:rFonts w:ascii="Times New Roman" w:hAnsi="Times New Roman" w:cs="Times New Roman"/>
          <w:color w:val="202124"/>
          <w:sz w:val="24"/>
          <w:szCs w:val="24"/>
          <w:lang/>
        </w:rPr>
        <w:t xml:space="preserve"> and skills using the basic principles and research methods of epidemiology</w:t>
      </w:r>
    </w:p>
    <w:p w:rsidR="00650F7F" w:rsidRPr="00D62B81" w:rsidRDefault="00650F7F"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is</w:t>
      </w:r>
      <w:proofErr w:type="gramEnd"/>
      <w:r w:rsidRPr="00D62B81">
        <w:rPr>
          <w:rStyle w:val="y2qfc"/>
          <w:rFonts w:ascii="Times New Roman" w:hAnsi="Times New Roman" w:cs="Times New Roman"/>
          <w:color w:val="202124"/>
          <w:sz w:val="24"/>
          <w:szCs w:val="24"/>
          <w:lang/>
        </w:rPr>
        <w:t xml:space="preserve"> to increase.</w:t>
      </w:r>
    </w:p>
    <w:p w:rsidR="00650F7F" w:rsidRPr="00D62B81" w:rsidRDefault="00650F7F" w:rsidP="00D62B81">
      <w:pPr>
        <w:spacing w:after="0" w:line="240" w:lineRule="auto"/>
        <w:jc w:val="left"/>
        <w:rPr>
          <w:rFonts w:cs="Times New Roman"/>
          <w:szCs w:val="24"/>
        </w:rPr>
      </w:pP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ITDS017 BASIC ANATOMY: (2–0) 2 ECTS 3</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Definition of anatomy, basic anatomical concepts.</w:t>
      </w:r>
      <w:proofErr w:type="gramEnd"/>
      <w:r w:rsidRPr="00D62B81">
        <w:rPr>
          <w:rStyle w:val="y2qfc"/>
          <w:rFonts w:ascii="Times New Roman" w:hAnsi="Times New Roman" w:cs="Times New Roman"/>
          <w:color w:val="202124"/>
          <w:sz w:val="24"/>
          <w:szCs w:val="24"/>
          <w:lang/>
        </w:rPr>
        <w:t xml:space="preserve"> General </w:t>
      </w:r>
      <w:proofErr w:type="spellStart"/>
      <w:r w:rsidRPr="00D62B81">
        <w:rPr>
          <w:rStyle w:val="y2qfc"/>
          <w:rFonts w:ascii="Times New Roman" w:hAnsi="Times New Roman" w:cs="Times New Roman"/>
          <w:color w:val="202124"/>
          <w:sz w:val="24"/>
          <w:szCs w:val="24"/>
          <w:lang/>
        </w:rPr>
        <w:t>osteology</w:t>
      </w:r>
      <w:proofErr w:type="spellEnd"/>
      <w:r w:rsidRPr="00D62B81">
        <w:rPr>
          <w:rStyle w:val="y2qfc"/>
          <w:rFonts w:ascii="Times New Roman" w:hAnsi="Times New Roman" w:cs="Times New Roman"/>
          <w:color w:val="202124"/>
          <w:sz w:val="24"/>
          <w:szCs w:val="24"/>
          <w:lang/>
        </w:rPr>
        <w:t>; Bones of the front extremity and</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bones</w:t>
      </w:r>
      <w:proofErr w:type="gramEnd"/>
      <w:r w:rsidRPr="00D62B81">
        <w:rPr>
          <w:rStyle w:val="y2qfc"/>
          <w:rFonts w:ascii="Times New Roman" w:hAnsi="Times New Roman" w:cs="Times New Roman"/>
          <w:color w:val="202124"/>
          <w:sz w:val="24"/>
          <w:szCs w:val="24"/>
          <w:lang/>
        </w:rPr>
        <w:t xml:space="preserve"> of the hind limbs; Thorax; costae and sternum. Cervical vertebrae; Back and lumbar vertebrae,</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sacrum</w:t>
      </w:r>
      <w:proofErr w:type="gramEnd"/>
      <w:r w:rsidRPr="00D62B81">
        <w:rPr>
          <w:rStyle w:val="y2qfc"/>
          <w:rFonts w:ascii="Times New Roman" w:hAnsi="Times New Roman" w:cs="Times New Roman"/>
          <w:color w:val="202124"/>
          <w:sz w:val="24"/>
          <w:szCs w:val="24"/>
          <w:lang/>
        </w:rPr>
        <w:t xml:space="preserve"> and caudal vertebrae; Head skeleton; Joint science; General and special </w:t>
      </w:r>
      <w:proofErr w:type="spellStart"/>
      <w:r w:rsidRPr="00D62B81">
        <w:rPr>
          <w:rStyle w:val="y2qfc"/>
          <w:rFonts w:ascii="Times New Roman" w:hAnsi="Times New Roman" w:cs="Times New Roman"/>
          <w:color w:val="202124"/>
          <w:sz w:val="24"/>
          <w:szCs w:val="24"/>
          <w:lang/>
        </w:rPr>
        <w:t>Arthrology</w:t>
      </w:r>
      <w:proofErr w:type="spellEnd"/>
      <w:r w:rsidRPr="00D62B81">
        <w:rPr>
          <w:rStyle w:val="y2qfc"/>
          <w:rFonts w:ascii="Times New Roman" w:hAnsi="Times New Roman" w:cs="Times New Roman"/>
          <w:color w:val="202124"/>
          <w:sz w:val="24"/>
          <w:szCs w:val="24"/>
          <w:lang/>
        </w:rPr>
        <w:t xml:space="preserve">, </w:t>
      </w:r>
      <w:proofErr w:type="spellStart"/>
      <w:r w:rsidRPr="00D62B81">
        <w:rPr>
          <w:rStyle w:val="y2qfc"/>
          <w:rFonts w:ascii="Times New Roman" w:hAnsi="Times New Roman" w:cs="Times New Roman"/>
          <w:color w:val="202124"/>
          <w:sz w:val="24"/>
          <w:szCs w:val="24"/>
          <w:lang/>
        </w:rPr>
        <w:t>Lig.Nuchae</w:t>
      </w:r>
      <w:proofErr w:type="spellEnd"/>
      <w:r w:rsidRPr="00D62B81">
        <w:rPr>
          <w:rStyle w:val="y2qfc"/>
          <w:rFonts w:ascii="Times New Roman" w:hAnsi="Times New Roman" w:cs="Times New Roman"/>
          <w:color w:val="202124"/>
          <w:sz w:val="24"/>
          <w:szCs w:val="24"/>
          <w:lang/>
        </w:rPr>
        <w:t>;</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Muscle science; Smooth, striated and skeletal muscles (trunk and extremity muscles), movement of muscles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types</w:t>
      </w:r>
      <w:proofErr w:type="gramEnd"/>
      <w:r w:rsidRPr="00D62B81">
        <w:rPr>
          <w:rStyle w:val="y2qfc"/>
          <w:rFonts w:ascii="Times New Roman" w:hAnsi="Times New Roman" w:cs="Times New Roman"/>
          <w:color w:val="202124"/>
          <w:sz w:val="24"/>
          <w:szCs w:val="24"/>
          <w:lang/>
        </w:rPr>
        <w:t>, auxiliary organs to muscles; Oral cavity, salivary glands, pharynx, esophagus, stomach;</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Intestines; Liver, gallbladder, pancreas.</w:t>
      </w:r>
      <w:proofErr w:type="gramEnd"/>
      <w:r w:rsidRPr="00D62B81">
        <w:rPr>
          <w:rStyle w:val="y2qfc"/>
          <w:rFonts w:ascii="Times New Roman" w:hAnsi="Times New Roman" w:cs="Times New Roman"/>
          <w:color w:val="202124"/>
          <w:sz w:val="24"/>
          <w:szCs w:val="24"/>
          <w:lang/>
        </w:rPr>
        <w:t xml:space="preserve"> Abdominal cavity, peritoneum, </w:t>
      </w:r>
      <w:proofErr w:type="spellStart"/>
      <w:r w:rsidRPr="00D62B81">
        <w:rPr>
          <w:rStyle w:val="y2qfc"/>
          <w:rFonts w:ascii="Times New Roman" w:hAnsi="Times New Roman" w:cs="Times New Roman"/>
          <w:color w:val="202124"/>
          <w:sz w:val="24"/>
          <w:szCs w:val="24"/>
          <w:lang/>
        </w:rPr>
        <w:t>omentum</w:t>
      </w:r>
      <w:proofErr w:type="spellEnd"/>
      <w:r w:rsidRPr="00D62B81">
        <w:rPr>
          <w:rStyle w:val="y2qfc"/>
          <w:rFonts w:ascii="Times New Roman" w:hAnsi="Times New Roman" w:cs="Times New Roman"/>
          <w:color w:val="202124"/>
          <w:sz w:val="24"/>
          <w:szCs w:val="24"/>
          <w:lang/>
        </w:rPr>
        <w:t>, pelvis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the</w:t>
      </w:r>
      <w:proofErr w:type="gramEnd"/>
      <w:r w:rsidRPr="00D62B81">
        <w:rPr>
          <w:rStyle w:val="y2qfc"/>
          <w:rFonts w:ascii="Times New Roman" w:hAnsi="Times New Roman" w:cs="Times New Roman"/>
          <w:color w:val="202124"/>
          <w:sz w:val="24"/>
          <w:szCs w:val="24"/>
          <w:lang/>
        </w:rPr>
        <w:t xml:space="preserve"> gap; Nasal cavity, </w:t>
      </w:r>
      <w:proofErr w:type="spellStart"/>
      <w:r w:rsidRPr="00D62B81">
        <w:rPr>
          <w:rStyle w:val="y2qfc"/>
          <w:rFonts w:ascii="Times New Roman" w:hAnsi="Times New Roman" w:cs="Times New Roman"/>
          <w:color w:val="202124"/>
          <w:sz w:val="24"/>
          <w:szCs w:val="24"/>
          <w:lang/>
        </w:rPr>
        <w:t>paranasal</w:t>
      </w:r>
      <w:proofErr w:type="spellEnd"/>
      <w:r w:rsidRPr="00D62B81">
        <w:rPr>
          <w:rStyle w:val="y2qfc"/>
          <w:rFonts w:ascii="Times New Roman" w:hAnsi="Times New Roman" w:cs="Times New Roman"/>
          <w:color w:val="202124"/>
          <w:sz w:val="24"/>
          <w:szCs w:val="24"/>
          <w:lang/>
        </w:rPr>
        <w:t xml:space="preserve"> sinuses. Larynx (larynx), windpipe (trachea);</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Lungs (</w:t>
      </w:r>
      <w:proofErr w:type="spellStart"/>
      <w:r w:rsidRPr="00D62B81">
        <w:rPr>
          <w:rStyle w:val="y2qfc"/>
          <w:rFonts w:ascii="Times New Roman" w:hAnsi="Times New Roman" w:cs="Times New Roman"/>
          <w:color w:val="202124"/>
          <w:sz w:val="24"/>
          <w:szCs w:val="24"/>
          <w:lang/>
        </w:rPr>
        <w:t>pulmones</w:t>
      </w:r>
      <w:proofErr w:type="spellEnd"/>
      <w:r w:rsidRPr="00D62B81">
        <w:rPr>
          <w:rStyle w:val="y2qfc"/>
          <w:rFonts w:ascii="Times New Roman" w:hAnsi="Times New Roman" w:cs="Times New Roman"/>
          <w:color w:val="202124"/>
          <w:sz w:val="24"/>
          <w:szCs w:val="24"/>
          <w:lang/>
        </w:rPr>
        <w:t>).</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 xml:space="preserve">Thoracic cavity, pleura, </w:t>
      </w:r>
      <w:proofErr w:type="spellStart"/>
      <w:r w:rsidRPr="00D62B81">
        <w:rPr>
          <w:rStyle w:val="y2qfc"/>
          <w:rFonts w:ascii="Times New Roman" w:hAnsi="Times New Roman" w:cs="Times New Roman"/>
          <w:color w:val="202124"/>
          <w:sz w:val="24"/>
          <w:szCs w:val="24"/>
          <w:lang/>
        </w:rPr>
        <w:t>mediastinum</w:t>
      </w:r>
      <w:proofErr w:type="spellEnd"/>
      <w:r w:rsidRPr="00D62B81">
        <w:rPr>
          <w:rStyle w:val="y2qfc"/>
          <w:rFonts w:ascii="Times New Roman" w:hAnsi="Times New Roman" w:cs="Times New Roman"/>
          <w:color w:val="202124"/>
          <w:sz w:val="24"/>
          <w:szCs w:val="24"/>
          <w:lang/>
        </w:rPr>
        <w:t>.</w:t>
      </w:r>
      <w:proofErr w:type="gramEnd"/>
      <w:r w:rsidRPr="00D62B81">
        <w:rPr>
          <w:rStyle w:val="y2qfc"/>
          <w:rFonts w:ascii="Times New Roman" w:hAnsi="Times New Roman" w:cs="Times New Roman"/>
          <w:color w:val="202124"/>
          <w:sz w:val="24"/>
          <w:szCs w:val="24"/>
          <w:lang/>
        </w:rPr>
        <w:t xml:space="preserve"> Product system organs; female and</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male</w:t>
      </w:r>
      <w:proofErr w:type="gramEnd"/>
      <w:r w:rsidRPr="00D62B81">
        <w:rPr>
          <w:rStyle w:val="y2qfc"/>
          <w:rFonts w:ascii="Times New Roman" w:hAnsi="Times New Roman" w:cs="Times New Roman"/>
          <w:color w:val="202124"/>
          <w:sz w:val="24"/>
          <w:szCs w:val="24"/>
          <w:lang/>
        </w:rPr>
        <w:t xml:space="preserve"> genital system organs; Endocrine system anatomy, Circulatory system, Nervous system</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anatomy</w:t>
      </w:r>
      <w:proofErr w:type="gramEnd"/>
      <w:r w:rsidRPr="00D62B81">
        <w:rPr>
          <w:rStyle w:val="y2qfc"/>
          <w:rFonts w:ascii="Times New Roman" w:hAnsi="Times New Roman" w:cs="Times New Roman"/>
          <w:color w:val="202124"/>
          <w:sz w:val="24"/>
          <w:szCs w:val="24"/>
          <w:lang/>
        </w:rPr>
        <w:t>, anatomy of poultry.</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ITDS019 LABOR AND SOCIAL SECURITY LAW (2–0) 2 ECTS 3</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Subjects and characteristics of labor law and social security law.</w:t>
      </w:r>
      <w:proofErr w:type="gramEnd"/>
      <w:r w:rsidRPr="00D62B81">
        <w:rPr>
          <w:rStyle w:val="y2qfc"/>
          <w:rFonts w:ascii="Times New Roman" w:hAnsi="Times New Roman" w:cs="Times New Roman"/>
          <w:color w:val="202124"/>
          <w:sz w:val="24"/>
          <w:szCs w:val="24"/>
          <w:lang/>
        </w:rPr>
        <w:t xml:space="preserve"> The basis that guides labor law</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principles</w:t>
      </w:r>
      <w:proofErr w:type="gramEnd"/>
      <w:r w:rsidRPr="00D62B81">
        <w:rPr>
          <w:rStyle w:val="y2qfc"/>
          <w:rFonts w:ascii="Times New Roman" w:hAnsi="Times New Roman" w:cs="Times New Roman"/>
          <w:color w:val="202124"/>
          <w:sz w:val="24"/>
          <w:szCs w:val="24"/>
          <w:lang/>
        </w:rPr>
        <w:t xml:space="preserve">, basic concepts of labor law, termination of service contract. </w:t>
      </w:r>
      <w:proofErr w:type="gramStart"/>
      <w:r w:rsidRPr="00D62B81">
        <w:rPr>
          <w:rStyle w:val="y2qfc"/>
          <w:rFonts w:ascii="Times New Roman" w:hAnsi="Times New Roman" w:cs="Times New Roman"/>
          <w:color w:val="202124"/>
          <w:sz w:val="24"/>
          <w:szCs w:val="24"/>
          <w:lang/>
        </w:rPr>
        <w:t>Organizing the work.</w:t>
      </w:r>
      <w:proofErr w:type="gramEnd"/>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Unions, Collective Labor Agreement, Solutions to Collective Labor Disputes, Strike and Lockout.</w:t>
      </w:r>
      <w:proofErr w:type="gramEnd"/>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İMYO200 ENTREPRENEURSHIP (2–0) 2 ECTS 3</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Entrepreneurship concepts and approaches; entrepreneurship process: idea generation, feasibility analysis, business plan</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and</w:t>
      </w:r>
      <w:proofErr w:type="gramEnd"/>
      <w:r w:rsidRPr="00D62B81">
        <w:rPr>
          <w:rStyle w:val="y2qfc"/>
          <w:rFonts w:ascii="Times New Roman" w:hAnsi="Times New Roman" w:cs="Times New Roman"/>
          <w:color w:val="202124"/>
          <w:sz w:val="24"/>
          <w:szCs w:val="24"/>
          <w:lang/>
        </w:rPr>
        <w:t xml:space="preserve"> strategy, organizational design, establishing the new business team, financing, intellectual property</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protection</w:t>
      </w:r>
      <w:proofErr w:type="gramEnd"/>
      <w:r w:rsidRPr="00D62B81">
        <w:rPr>
          <w:rStyle w:val="y2qfc"/>
          <w:rFonts w:ascii="Times New Roman" w:hAnsi="Times New Roman" w:cs="Times New Roman"/>
          <w:color w:val="202124"/>
          <w:sz w:val="24"/>
          <w:szCs w:val="24"/>
          <w:lang/>
        </w:rPr>
        <w:t>; implementation of new business plans; innovation in organizations and</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change</w:t>
      </w:r>
      <w:proofErr w:type="gramEnd"/>
      <w:r w:rsidRPr="00D62B81">
        <w:rPr>
          <w:rStyle w:val="y2qfc"/>
          <w:rFonts w:ascii="Times New Roman" w:hAnsi="Times New Roman" w:cs="Times New Roman"/>
          <w:color w:val="202124"/>
          <w:sz w:val="24"/>
          <w:szCs w:val="24"/>
          <w:lang/>
        </w:rPr>
        <w:t>; creating new markets; operational challenges and opportunities; development of family businesses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and</w:t>
      </w:r>
      <w:proofErr w:type="gramEnd"/>
      <w:r w:rsidRPr="00D62B81">
        <w:rPr>
          <w:rStyle w:val="y2qfc"/>
          <w:rFonts w:ascii="Times New Roman" w:hAnsi="Times New Roman" w:cs="Times New Roman"/>
          <w:color w:val="202124"/>
          <w:sz w:val="24"/>
          <w:szCs w:val="24"/>
          <w:lang/>
        </w:rPr>
        <w:t xml:space="preserve"> management; life cycle in family businesses; Management succession plan and professional management</w:t>
      </w:r>
    </w:p>
    <w:p w:rsidR="00650F7F" w:rsidRPr="00D62B81" w:rsidRDefault="00650F7F"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transition</w:t>
      </w:r>
      <w:proofErr w:type="gramEnd"/>
      <w:r w:rsidRPr="00D62B81">
        <w:rPr>
          <w:rStyle w:val="y2qfc"/>
          <w:rFonts w:ascii="Times New Roman" w:hAnsi="Times New Roman" w:cs="Times New Roman"/>
          <w:color w:val="202124"/>
          <w:sz w:val="24"/>
          <w:szCs w:val="24"/>
          <w:lang/>
        </w:rPr>
        <w:t>; Examples of success and failure in entrepreneurship.</w:t>
      </w:r>
    </w:p>
    <w:p w:rsidR="00650F7F" w:rsidRPr="00D62B81" w:rsidRDefault="00650F7F" w:rsidP="00D62B81">
      <w:pPr>
        <w:spacing w:after="0" w:line="240" w:lineRule="auto"/>
        <w:jc w:val="left"/>
        <w:rPr>
          <w:rFonts w:cs="Times New Roman"/>
          <w:szCs w:val="24"/>
        </w:rPr>
      </w:pP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2ND CLASS IV.</w:t>
      </w:r>
      <w:proofErr w:type="gramEnd"/>
      <w:r w:rsidRPr="00D62B81">
        <w:rPr>
          <w:rStyle w:val="y2qfc"/>
          <w:rFonts w:ascii="Times New Roman" w:hAnsi="Times New Roman" w:cs="Times New Roman"/>
          <w:color w:val="202124"/>
          <w:sz w:val="24"/>
          <w:szCs w:val="24"/>
          <w:lang/>
        </w:rPr>
        <w:t xml:space="preserve"> SEMESTER</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lastRenderedPageBreak/>
        <w:t>ITDS202 MEDICAL DOCUMENTATION AND APPLICATIONS II (3–1) 4 ECTS 6</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Examining the registration procedures in the general and administrative services units of the Application Hospital,</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Observing practices and getting to know the general functioning of the hospital.</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ITDS204 CORRESPONDENCE AND FILING TECHNIQUES (2–1) 3 ECTS 5</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Content: Correspondence and Its Features, Grammar in Correspondence, Writing Process, Formal Letters,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Business Letters and Private Letters, Incoming and Outgoing Document Procedures, Filing, Filing Systems,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Filing Process, Archive, Archive Systems, Archiving Process, Storage and Destruction, Correspondence,</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Electronic Software and Its Use in Filing and Archiving</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Subjects: Correspondence and Its Features. </w:t>
      </w:r>
      <w:proofErr w:type="gramStart"/>
      <w:r w:rsidRPr="00D62B81">
        <w:rPr>
          <w:rStyle w:val="y2qfc"/>
          <w:rFonts w:ascii="Times New Roman" w:hAnsi="Times New Roman" w:cs="Times New Roman"/>
          <w:color w:val="202124"/>
          <w:sz w:val="24"/>
          <w:szCs w:val="24"/>
          <w:lang/>
        </w:rPr>
        <w:t>Grammar and Spelling Rules in Correspondence.</w:t>
      </w:r>
      <w:proofErr w:type="gramEnd"/>
      <w:r w:rsidRPr="00D62B81">
        <w:rPr>
          <w:rStyle w:val="y2qfc"/>
          <w:rFonts w:ascii="Times New Roman" w:hAnsi="Times New Roman" w:cs="Times New Roman"/>
          <w:color w:val="202124"/>
          <w:sz w:val="24"/>
          <w:szCs w:val="24"/>
          <w:lang/>
        </w:rPr>
        <w:t xml:space="preserve"> In Correspondence</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Grammar and Spelling Rules .Writing Process .Official Letters, Business Letters and Private Letters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.Official Letters, Business Letters and Private Letters .Incoming and Outgoing Document Transactions .Filing,</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Filing Systems .Filing Process .Archive, Archive Systems .Archive, Archive Systems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.Archiving Process, Storage and Destruction .Correspondence, Filing and </w:t>
      </w:r>
      <w:proofErr w:type="spellStart"/>
      <w:r w:rsidRPr="00D62B81">
        <w:rPr>
          <w:rStyle w:val="y2qfc"/>
          <w:rFonts w:ascii="Times New Roman" w:hAnsi="Times New Roman" w:cs="Times New Roman"/>
          <w:color w:val="202124"/>
          <w:sz w:val="24"/>
          <w:szCs w:val="24"/>
          <w:lang/>
        </w:rPr>
        <w:t>Archiving.Correspondence</w:t>
      </w:r>
      <w:proofErr w:type="spellEnd"/>
      <w:r w:rsidRPr="00D62B81">
        <w:rPr>
          <w:rStyle w:val="y2qfc"/>
          <w:rFonts w:ascii="Times New Roman" w:hAnsi="Times New Roman" w:cs="Times New Roman"/>
          <w:color w:val="202124"/>
          <w:sz w:val="24"/>
          <w:szCs w:val="24"/>
          <w:lang/>
        </w:rPr>
        <w:t>,</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In Filing and Archiving.</w:t>
      </w:r>
      <w:proofErr w:type="gramEnd"/>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ITDS206 OFFICE MANAGEMENT AND COMMUNICATION TECH. (2–1) 3 ECTS 5</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Content: To analyze the basic concepts of office management, to manage the office ergonomically</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organizing</w:t>
      </w:r>
      <w:proofErr w:type="gramEnd"/>
      <w:r w:rsidRPr="00D62B81">
        <w:rPr>
          <w:rStyle w:val="y2qfc"/>
          <w:rFonts w:ascii="Times New Roman" w:hAnsi="Times New Roman" w:cs="Times New Roman"/>
          <w:color w:val="202124"/>
          <w:sz w:val="24"/>
          <w:szCs w:val="24"/>
          <w:lang/>
        </w:rPr>
        <w:t>, making a business plan, making appointments and guest reception programs.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Topics: Definition of Management and Office Management. Types of Offices = Classical and Contemporary Offices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.Functions of Office Management .Ergonomics in Offices .Organizational Charts in Offices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Preparation.</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Job Analysis, Job Evaluation and Performance Analysis.</w:t>
      </w:r>
      <w:proofErr w:type="gramEnd"/>
      <w:r w:rsidRPr="00D62B81">
        <w:rPr>
          <w:rStyle w:val="y2qfc"/>
          <w:rFonts w:ascii="Times New Roman" w:hAnsi="Times New Roman" w:cs="Times New Roman"/>
          <w:color w:val="202124"/>
          <w:sz w:val="24"/>
          <w:szCs w:val="24"/>
          <w:lang/>
        </w:rPr>
        <w:t xml:space="preserve"> Orientation in Offices (Work</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Orientation (Work Practice) Training in Offices, Division of Labor in Offices and</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Flexible Working.</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Efficiency Management in Offices.</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Motivation in Offices.</w:t>
      </w:r>
      <w:proofErr w:type="gramEnd"/>
      <w:r w:rsidRPr="00D62B81">
        <w:rPr>
          <w:rStyle w:val="y2qfc"/>
          <w:rFonts w:ascii="Times New Roman" w:hAnsi="Times New Roman" w:cs="Times New Roman"/>
          <w:color w:val="202124"/>
          <w:sz w:val="24"/>
          <w:szCs w:val="24"/>
          <w:lang/>
        </w:rPr>
        <w:t xml:space="preserve"> Office Automation</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Systems and Tools.</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Crisis, stress and time management in offices.</w:t>
      </w:r>
      <w:proofErr w:type="gramEnd"/>
      <w:r w:rsidRPr="00D62B81">
        <w:rPr>
          <w:rStyle w:val="y2qfc"/>
          <w:rFonts w:ascii="Times New Roman" w:hAnsi="Times New Roman" w:cs="Times New Roman"/>
          <w:color w:val="202124"/>
          <w:sz w:val="24"/>
          <w:szCs w:val="24"/>
          <w:lang/>
        </w:rPr>
        <w:t xml:space="preserve"> Frequently Used in Offices</w:t>
      </w:r>
    </w:p>
    <w:p w:rsidR="00650F7F" w:rsidRPr="00D62B81" w:rsidRDefault="00650F7F" w:rsidP="00D62B81">
      <w:pPr>
        <w:pStyle w:val="HTMLncedenBiimlendirilmi"/>
        <w:shd w:val="clear" w:color="auto" w:fill="F8F9FA"/>
        <w:rPr>
          <w:rFonts w:ascii="Times New Roman" w:hAnsi="Times New Roman" w:cs="Times New Roman"/>
          <w:color w:val="202124"/>
          <w:sz w:val="24"/>
          <w:szCs w:val="24"/>
        </w:rPr>
      </w:pPr>
      <w:r w:rsidRPr="00D62B81">
        <w:rPr>
          <w:rStyle w:val="y2qfc"/>
          <w:rFonts w:ascii="Times New Roman" w:hAnsi="Times New Roman" w:cs="Times New Roman"/>
          <w:color w:val="202124"/>
          <w:sz w:val="24"/>
          <w:szCs w:val="24"/>
          <w:lang/>
        </w:rPr>
        <w:t>Design and Preparation of Documents</w:t>
      </w:r>
    </w:p>
    <w:p w:rsidR="00650F7F" w:rsidRPr="00D62B81" w:rsidRDefault="00650F7F" w:rsidP="00D62B81">
      <w:pPr>
        <w:spacing w:after="0" w:line="240" w:lineRule="auto"/>
        <w:jc w:val="left"/>
        <w:rPr>
          <w:rFonts w:cs="Times New Roman"/>
          <w:szCs w:val="24"/>
        </w:rPr>
      </w:pP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ITDS208 PUBLIC RELATIONS (2–0) 2 ECTS 3</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Content: Identity management constitutes the content of this course. At the end of each lesson of the week</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Case analyzes will be made on the subject and students' preparations will be made with technological support.</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Presentations will be shared in class.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Topics: Definition of the concept of Public Relations. Concepts close to Public Relations. Public Relations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Form of organization of relations. Tools used in public relations. Internal public relations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.Relations with Media in Public </w:t>
      </w:r>
      <w:proofErr w:type="spellStart"/>
      <w:r w:rsidRPr="00D62B81">
        <w:rPr>
          <w:rStyle w:val="y2qfc"/>
          <w:rFonts w:ascii="Times New Roman" w:hAnsi="Times New Roman" w:cs="Times New Roman"/>
          <w:color w:val="202124"/>
          <w:sz w:val="24"/>
          <w:szCs w:val="24"/>
          <w:lang/>
        </w:rPr>
        <w:t>Relations.Organization</w:t>
      </w:r>
      <w:proofErr w:type="spellEnd"/>
      <w:r w:rsidRPr="00D62B81">
        <w:rPr>
          <w:rStyle w:val="y2qfc"/>
          <w:rFonts w:ascii="Times New Roman" w:hAnsi="Times New Roman" w:cs="Times New Roman"/>
          <w:color w:val="202124"/>
          <w:sz w:val="24"/>
          <w:szCs w:val="24"/>
          <w:lang/>
        </w:rPr>
        <w:t xml:space="preserve"> in Public Relations-1.In Public Relations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Organization -2.Corporate social responsibility-1.Corporate social responsibility-2.Sponsorship</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lastRenderedPageBreak/>
        <w:t>.Crisis management and Public Relations .Corporate Communication, Corporate Identity, Image in Public Relations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Creation and Image Management Brand and Image Examples from the World and Turkey.</w:t>
      </w:r>
      <w:proofErr w:type="gramEnd"/>
      <w:r w:rsidRPr="00D62B81">
        <w:rPr>
          <w:rStyle w:val="y2qfc"/>
          <w:rFonts w:ascii="Times New Roman" w:hAnsi="Times New Roman" w:cs="Times New Roman"/>
          <w:color w:val="202124"/>
          <w:sz w:val="24"/>
          <w:szCs w:val="24"/>
          <w:lang/>
        </w:rPr>
        <w:t xml:space="preserve"> Example</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Public Relations Practices.</w:t>
      </w:r>
      <w:proofErr w:type="gramEnd"/>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AİİT202 ATATURK'S PRINCIPLES AND HISTORY OF THE REVOLUTION II (2–0) 2 ECTS 2</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In parallel with the establishment of the Republic of Turkey, Turkish society was transformed into modern nation-states.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sui</w:t>
      </w:r>
      <w:proofErr w:type="gramEnd"/>
      <w:r w:rsidRPr="00D62B81">
        <w:rPr>
          <w:rStyle w:val="y2qfc"/>
          <w:rFonts w:ascii="Times New Roman" w:hAnsi="Times New Roman" w:cs="Times New Roman"/>
          <w:color w:val="202124"/>
          <w:sz w:val="24"/>
          <w:szCs w:val="24"/>
          <w:lang/>
        </w:rPr>
        <w:t xml:space="preserve"> generis within the value system that defines the nation-state.</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the</w:t>
      </w:r>
      <w:proofErr w:type="gramEnd"/>
      <w:r w:rsidRPr="00D62B81">
        <w:rPr>
          <w:rStyle w:val="y2qfc"/>
          <w:rFonts w:ascii="Times New Roman" w:hAnsi="Times New Roman" w:cs="Times New Roman"/>
          <w:color w:val="202124"/>
          <w:sz w:val="24"/>
          <w:szCs w:val="24"/>
          <w:lang/>
        </w:rPr>
        <w:t xml:space="preserve"> experience of the Turkish Revolution with its characteristics (in a chronological line: the history of the Turkish imperial past).</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classical</w:t>
      </w:r>
      <w:proofErr w:type="gramEnd"/>
      <w:r w:rsidRPr="00D62B81">
        <w:rPr>
          <w:rStyle w:val="y2qfc"/>
          <w:rFonts w:ascii="Times New Roman" w:hAnsi="Times New Roman" w:cs="Times New Roman"/>
          <w:color w:val="202124"/>
          <w:sz w:val="24"/>
          <w:szCs w:val="24"/>
          <w:lang/>
        </w:rPr>
        <w:t xml:space="preserve"> and post-classical, late 18th century and 19th century, Revolution of 1908, 1914-1918, 1918-1922</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and</w:t>
      </w:r>
      <w:proofErr w:type="gramEnd"/>
      <w:r w:rsidRPr="00D62B81">
        <w:rPr>
          <w:rStyle w:val="y2qfc"/>
          <w:rFonts w:ascii="Times New Roman" w:hAnsi="Times New Roman" w:cs="Times New Roman"/>
          <w:color w:val="202124"/>
          <w:sz w:val="24"/>
          <w:szCs w:val="24"/>
          <w:lang/>
        </w:rPr>
        <w:t xml:space="preserve"> 1923-60 sections), the modern Turkish nation-state, state and social</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within</w:t>
      </w:r>
      <w:proofErr w:type="gramEnd"/>
      <w:r w:rsidRPr="00D62B81">
        <w:rPr>
          <w:rStyle w:val="y2qfc"/>
          <w:rFonts w:ascii="Times New Roman" w:hAnsi="Times New Roman" w:cs="Times New Roman"/>
          <w:color w:val="202124"/>
          <w:sz w:val="24"/>
          <w:szCs w:val="24"/>
          <w:lang/>
        </w:rPr>
        <w:t xml:space="preserve"> the framework of restructuring and holistically Turkish political and social</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stages</w:t>
      </w:r>
      <w:proofErr w:type="gramEnd"/>
      <w:r w:rsidRPr="00D62B81">
        <w:rPr>
          <w:rStyle w:val="y2qfc"/>
          <w:rFonts w:ascii="Times New Roman" w:hAnsi="Times New Roman" w:cs="Times New Roman"/>
          <w:color w:val="202124"/>
          <w:sz w:val="24"/>
          <w:szCs w:val="24"/>
          <w:lang/>
        </w:rPr>
        <w:t xml:space="preserve"> of change in the system, which are shaped at various levels and in various dimensions and</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the</w:t>
      </w:r>
      <w:proofErr w:type="gramEnd"/>
      <w:r w:rsidRPr="00D62B81">
        <w:rPr>
          <w:rStyle w:val="y2qfc"/>
          <w:rFonts w:ascii="Times New Roman" w:hAnsi="Times New Roman" w:cs="Times New Roman"/>
          <w:color w:val="202124"/>
          <w:sz w:val="24"/>
          <w:szCs w:val="24"/>
          <w:lang/>
        </w:rPr>
        <w:t xml:space="preserve"> phenomenon of political, social, economic and cultural change (transformation)</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analysis</w:t>
      </w:r>
      <w:proofErr w:type="gramEnd"/>
      <w:r w:rsidRPr="00D62B81">
        <w:rPr>
          <w:rStyle w:val="y2qfc"/>
          <w:rFonts w:ascii="Times New Roman" w:hAnsi="Times New Roman" w:cs="Times New Roman"/>
          <w:color w:val="202124"/>
          <w:sz w:val="24"/>
          <w:szCs w:val="24"/>
          <w:lang/>
        </w:rPr>
        <w:t xml:space="preserve"> of internal and external political events, analysis of the thoughts and activities of all actors,</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historical</w:t>
      </w:r>
      <w:proofErr w:type="gramEnd"/>
      <w:r w:rsidRPr="00D62B81">
        <w:rPr>
          <w:rStyle w:val="y2qfc"/>
          <w:rFonts w:ascii="Times New Roman" w:hAnsi="Times New Roman" w:cs="Times New Roman"/>
          <w:color w:val="202124"/>
          <w:sz w:val="24"/>
          <w:szCs w:val="24"/>
          <w:lang/>
        </w:rPr>
        <w:t xml:space="preserve"> processes (establishment processes of the modern Republic of Turkey)</w:t>
      </w:r>
    </w:p>
    <w:p w:rsidR="00650F7F" w:rsidRPr="00D62B81" w:rsidRDefault="00650F7F"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 is also a reference and source in solving the problems of contemporary Turkish society and politics.</w:t>
      </w:r>
    </w:p>
    <w:p w:rsidR="00650F7F" w:rsidRPr="00D62B81" w:rsidRDefault="00650F7F"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comparison</w:t>
      </w:r>
      <w:proofErr w:type="gramEnd"/>
      <w:r w:rsidRPr="00D62B81">
        <w:rPr>
          <w:rStyle w:val="y2qfc"/>
          <w:rFonts w:ascii="Times New Roman" w:hAnsi="Times New Roman" w:cs="Times New Roman"/>
          <w:color w:val="202124"/>
          <w:sz w:val="24"/>
          <w:szCs w:val="24"/>
          <w:lang/>
        </w:rPr>
        <w:t xml:space="preserve"> area.</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ITDS012 VOCATIONAL FOREIGN LANGUAGE II (2–0) 2 ECTS 3</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Being able to benefit from a foreign language in the professional field, being able to communicate in writing or verbally in a foreign language</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Being able to understand what is wanted correctly and comprehensibly with the appropriate writing technique.</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Ability to write and express what is wanted to be said in an understandable way.</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ITDS014 HYGIENE and SANITATION (2–0) 2 ECTS 3</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Hygiene and sanitation concepts, benefits of an effective sanitation program,</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cleaning</w:t>
      </w:r>
      <w:proofErr w:type="gramEnd"/>
      <w:r w:rsidRPr="00D62B81">
        <w:rPr>
          <w:rStyle w:val="y2qfc"/>
          <w:rFonts w:ascii="Times New Roman" w:hAnsi="Times New Roman" w:cs="Times New Roman"/>
          <w:color w:val="202124"/>
          <w:sz w:val="24"/>
          <w:szCs w:val="24"/>
          <w:lang/>
        </w:rPr>
        <w:t xml:space="preserve"> and cleaning agents, disinfection and disinfectants, cleaning and</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disinfection</w:t>
      </w:r>
      <w:proofErr w:type="gramEnd"/>
      <w:r w:rsidRPr="00D62B81">
        <w:rPr>
          <w:rStyle w:val="y2qfc"/>
          <w:rFonts w:ascii="Times New Roman" w:hAnsi="Times New Roman" w:cs="Times New Roman"/>
          <w:color w:val="202124"/>
          <w:sz w:val="24"/>
          <w:szCs w:val="24"/>
          <w:lang/>
        </w:rPr>
        <w:t xml:space="preserve"> stages, cleaning of tools and equipment, sanitation equipment and systems,</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removal</w:t>
      </w:r>
      <w:proofErr w:type="gramEnd"/>
      <w:r w:rsidRPr="00D62B81">
        <w:rPr>
          <w:rStyle w:val="y2qfc"/>
          <w:rFonts w:ascii="Times New Roman" w:hAnsi="Times New Roman" w:cs="Times New Roman"/>
          <w:color w:val="202124"/>
          <w:sz w:val="24"/>
          <w:szCs w:val="24"/>
          <w:lang/>
        </w:rPr>
        <w:t xml:space="preserve"> of waste materials, methods for determining the degree of pollution of wastewater,</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 xml:space="preserve">Pests found on farms and in the food industry and their fight against them, water hygiene, </w:t>
      </w:r>
      <w:proofErr w:type="gramStart"/>
      <w:r w:rsidRPr="00D62B81">
        <w:rPr>
          <w:rStyle w:val="y2qfc"/>
          <w:rFonts w:ascii="Times New Roman" w:hAnsi="Times New Roman" w:cs="Times New Roman"/>
          <w:color w:val="202124"/>
          <w:sz w:val="24"/>
          <w:szCs w:val="24"/>
          <w:lang/>
        </w:rPr>
        <w:t>water</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physical</w:t>
      </w:r>
      <w:proofErr w:type="gramEnd"/>
      <w:r w:rsidRPr="00D62B81">
        <w:rPr>
          <w:rStyle w:val="y2qfc"/>
          <w:rFonts w:ascii="Times New Roman" w:hAnsi="Times New Roman" w:cs="Times New Roman"/>
          <w:color w:val="202124"/>
          <w:sz w:val="24"/>
          <w:szCs w:val="24"/>
          <w:lang/>
        </w:rPr>
        <w:t xml:space="preserve"> and chemical properties, hardness of water, microbiological properties of water, water quality</w:t>
      </w:r>
    </w:p>
    <w:p w:rsidR="00F24A80" w:rsidRPr="00D62B81" w:rsidRDefault="00F24A80"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ways</w:t>
      </w:r>
      <w:proofErr w:type="gramEnd"/>
      <w:r w:rsidRPr="00D62B81">
        <w:rPr>
          <w:rStyle w:val="y2qfc"/>
          <w:rFonts w:ascii="Times New Roman" w:hAnsi="Times New Roman" w:cs="Times New Roman"/>
          <w:color w:val="202124"/>
          <w:sz w:val="24"/>
          <w:szCs w:val="24"/>
          <w:lang/>
        </w:rPr>
        <w:t xml:space="preserve"> of improvement, cleaning, softening and disinfection of water.</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ITDS016 MEDICAL BIOLOGY (2–0) 2 ECTS 3</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General Characteristics of Cells and Structure of the Cell Membrane.</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Transport of substances across the cell membrane.</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Intercellular connection structures.</w:t>
      </w:r>
      <w:proofErr w:type="gramEnd"/>
      <w:r w:rsidRPr="00D62B81">
        <w:rPr>
          <w:rStyle w:val="y2qfc"/>
          <w:rFonts w:ascii="Times New Roman" w:hAnsi="Times New Roman" w:cs="Times New Roman"/>
          <w:color w:val="202124"/>
          <w:sz w:val="24"/>
          <w:szCs w:val="24"/>
          <w:lang/>
        </w:rPr>
        <w:t xml:space="preserve"> Cytoskeleton and Cell organelles, </w:t>
      </w:r>
      <w:proofErr w:type="gramStart"/>
      <w:r w:rsidRPr="00D62B81">
        <w:rPr>
          <w:rStyle w:val="y2qfc"/>
          <w:rFonts w:ascii="Times New Roman" w:hAnsi="Times New Roman" w:cs="Times New Roman"/>
          <w:color w:val="202124"/>
          <w:sz w:val="24"/>
          <w:szCs w:val="24"/>
          <w:lang/>
        </w:rPr>
        <w:t>Nuclear</w:t>
      </w:r>
      <w:proofErr w:type="gramEnd"/>
      <w:r w:rsidRPr="00D62B81">
        <w:rPr>
          <w:rStyle w:val="y2qfc"/>
          <w:rFonts w:ascii="Times New Roman" w:hAnsi="Times New Roman" w:cs="Times New Roman"/>
          <w:color w:val="202124"/>
          <w:sz w:val="24"/>
          <w:szCs w:val="24"/>
          <w:lang/>
        </w:rPr>
        <w:t xml:space="preserve"> structure,</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nucleolus</w:t>
      </w:r>
      <w:proofErr w:type="gramEnd"/>
      <w:r w:rsidRPr="00D62B81">
        <w:rPr>
          <w:rStyle w:val="y2qfc"/>
          <w:rFonts w:ascii="Times New Roman" w:hAnsi="Times New Roman" w:cs="Times New Roman"/>
          <w:color w:val="202124"/>
          <w:sz w:val="24"/>
          <w:szCs w:val="24"/>
          <w:lang/>
        </w:rPr>
        <w:t xml:space="preserve"> Diseases related to cell organelles. </w:t>
      </w:r>
      <w:proofErr w:type="gramStart"/>
      <w:r w:rsidRPr="00D62B81">
        <w:rPr>
          <w:rStyle w:val="y2qfc"/>
          <w:rFonts w:ascii="Times New Roman" w:hAnsi="Times New Roman" w:cs="Times New Roman"/>
          <w:color w:val="202124"/>
          <w:sz w:val="24"/>
          <w:szCs w:val="24"/>
          <w:lang/>
        </w:rPr>
        <w:t>Mitochondrial Inheritance and Diseases.</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Structure and properties of DNA.</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DNA replication.</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Properties and types of RNA.</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your</w:t>
      </w:r>
      <w:proofErr w:type="gramEnd"/>
      <w:r w:rsidRPr="00D62B81">
        <w:rPr>
          <w:rStyle w:val="y2qfc"/>
          <w:rFonts w:ascii="Times New Roman" w:hAnsi="Times New Roman" w:cs="Times New Roman"/>
          <w:color w:val="202124"/>
          <w:sz w:val="24"/>
          <w:szCs w:val="24"/>
          <w:lang/>
        </w:rPr>
        <w:t xml:space="preserve"> genes</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working</w:t>
      </w:r>
      <w:proofErr w:type="gramEnd"/>
      <w:r w:rsidRPr="00D62B81">
        <w:rPr>
          <w:rStyle w:val="y2qfc"/>
          <w:rFonts w:ascii="Times New Roman" w:hAnsi="Times New Roman" w:cs="Times New Roman"/>
          <w:color w:val="202124"/>
          <w:sz w:val="24"/>
          <w:szCs w:val="24"/>
          <w:lang/>
        </w:rPr>
        <w:t xml:space="preserve"> models. DNA mutations and repair mechanisms. </w:t>
      </w:r>
      <w:proofErr w:type="spellStart"/>
      <w:r w:rsidRPr="00D62B81">
        <w:rPr>
          <w:rStyle w:val="y2qfc"/>
          <w:rFonts w:ascii="Times New Roman" w:hAnsi="Times New Roman" w:cs="Times New Roman"/>
          <w:color w:val="202124"/>
          <w:sz w:val="24"/>
          <w:szCs w:val="24"/>
          <w:lang/>
        </w:rPr>
        <w:t>Oncogene</w:t>
      </w:r>
      <w:proofErr w:type="spellEnd"/>
      <w:r w:rsidRPr="00D62B81">
        <w:rPr>
          <w:rStyle w:val="y2qfc"/>
          <w:rFonts w:ascii="Times New Roman" w:hAnsi="Times New Roman" w:cs="Times New Roman"/>
          <w:color w:val="202124"/>
          <w:sz w:val="24"/>
          <w:szCs w:val="24"/>
          <w:lang/>
        </w:rPr>
        <w:t xml:space="preserve">, </w:t>
      </w:r>
      <w:proofErr w:type="spellStart"/>
      <w:r w:rsidRPr="00D62B81">
        <w:rPr>
          <w:rStyle w:val="y2qfc"/>
          <w:rFonts w:ascii="Times New Roman" w:hAnsi="Times New Roman" w:cs="Times New Roman"/>
          <w:color w:val="202124"/>
          <w:sz w:val="24"/>
          <w:szCs w:val="24"/>
          <w:lang/>
        </w:rPr>
        <w:t>Protooncogene</w:t>
      </w:r>
      <w:proofErr w:type="spellEnd"/>
      <w:r w:rsidRPr="00D62B81">
        <w:rPr>
          <w:rStyle w:val="y2qfc"/>
          <w:rFonts w:ascii="Times New Roman" w:hAnsi="Times New Roman" w:cs="Times New Roman"/>
          <w:color w:val="202124"/>
          <w:sz w:val="24"/>
          <w:szCs w:val="24"/>
          <w:lang/>
        </w:rPr>
        <w:t>, and</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Tumor suppressor gene.</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Protein synthesis (transcription).</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Cell cycle and its regulation.</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Mitosis and Meiosis.</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Formation and biological characteristics of twins.</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lastRenderedPageBreak/>
        <w:t xml:space="preserve">Spermatogenesis, </w:t>
      </w:r>
      <w:proofErr w:type="spellStart"/>
      <w:r w:rsidRPr="00D62B81">
        <w:rPr>
          <w:rStyle w:val="y2qfc"/>
          <w:rFonts w:ascii="Times New Roman" w:hAnsi="Times New Roman" w:cs="Times New Roman"/>
          <w:color w:val="202124"/>
          <w:sz w:val="24"/>
          <w:szCs w:val="24"/>
          <w:lang/>
        </w:rPr>
        <w:t>Oogenesis</w:t>
      </w:r>
      <w:proofErr w:type="spellEnd"/>
      <w:r w:rsidRPr="00D62B81">
        <w:rPr>
          <w:rStyle w:val="y2qfc"/>
          <w:rFonts w:ascii="Times New Roman" w:hAnsi="Times New Roman" w:cs="Times New Roman"/>
          <w:color w:val="202124"/>
          <w:sz w:val="24"/>
          <w:szCs w:val="24"/>
          <w:lang/>
        </w:rPr>
        <w:t>.</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Biology of programmed cell death.</w:t>
      </w:r>
      <w:proofErr w:type="gramEnd"/>
      <w:r w:rsidRPr="00D62B81">
        <w:rPr>
          <w:rStyle w:val="y2qfc"/>
          <w:rFonts w:ascii="Times New Roman" w:hAnsi="Times New Roman" w:cs="Times New Roman"/>
          <w:color w:val="202124"/>
          <w:sz w:val="24"/>
          <w:szCs w:val="24"/>
          <w:lang/>
        </w:rPr>
        <w:t xml:space="preserve"> Programmed cell death and</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relationship</w:t>
      </w:r>
      <w:proofErr w:type="gramEnd"/>
      <w:r w:rsidRPr="00D62B81">
        <w:rPr>
          <w:rStyle w:val="y2qfc"/>
          <w:rFonts w:ascii="Times New Roman" w:hAnsi="Times New Roman" w:cs="Times New Roman"/>
          <w:color w:val="202124"/>
          <w:sz w:val="24"/>
          <w:szCs w:val="24"/>
          <w:lang/>
        </w:rPr>
        <w:t xml:space="preserve"> of diseases. </w:t>
      </w:r>
      <w:proofErr w:type="gramStart"/>
      <w:r w:rsidRPr="00D62B81">
        <w:rPr>
          <w:rStyle w:val="y2qfc"/>
          <w:rFonts w:ascii="Times New Roman" w:hAnsi="Times New Roman" w:cs="Times New Roman"/>
          <w:color w:val="202124"/>
          <w:sz w:val="24"/>
          <w:szCs w:val="24"/>
          <w:lang/>
        </w:rPr>
        <w:t>Biology of aging.</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General rules of inheritance.</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Single gene modes of inheritance.</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 xml:space="preserve">Genetic disorders with classical </w:t>
      </w:r>
      <w:proofErr w:type="spellStart"/>
      <w:r w:rsidRPr="00D62B81">
        <w:rPr>
          <w:rStyle w:val="y2qfc"/>
          <w:rFonts w:ascii="Times New Roman" w:hAnsi="Times New Roman" w:cs="Times New Roman"/>
          <w:color w:val="202124"/>
          <w:sz w:val="24"/>
          <w:szCs w:val="24"/>
          <w:lang/>
        </w:rPr>
        <w:t>Mendelian</w:t>
      </w:r>
      <w:proofErr w:type="spellEnd"/>
      <w:r w:rsidRPr="00D62B81">
        <w:rPr>
          <w:rStyle w:val="y2qfc"/>
          <w:rFonts w:ascii="Times New Roman" w:hAnsi="Times New Roman" w:cs="Times New Roman"/>
          <w:color w:val="202124"/>
          <w:sz w:val="24"/>
          <w:szCs w:val="24"/>
          <w:lang/>
        </w:rPr>
        <w:t xml:space="preserve"> inheritance.</w:t>
      </w:r>
      <w:proofErr w:type="gramEnd"/>
      <w:r w:rsidRPr="00D62B81">
        <w:rPr>
          <w:rStyle w:val="y2qfc"/>
          <w:rFonts w:ascii="Times New Roman" w:hAnsi="Times New Roman" w:cs="Times New Roman"/>
          <w:color w:val="202124"/>
          <w:sz w:val="24"/>
          <w:szCs w:val="24"/>
          <w:lang/>
        </w:rPr>
        <w:t xml:space="preserve"> </w:t>
      </w:r>
      <w:proofErr w:type="spellStart"/>
      <w:r w:rsidRPr="00D62B81">
        <w:rPr>
          <w:rStyle w:val="y2qfc"/>
          <w:rFonts w:ascii="Times New Roman" w:hAnsi="Times New Roman" w:cs="Times New Roman"/>
          <w:color w:val="202124"/>
          <w:sz w:val="24"/>
          <w:szCs w:val="24"/>
          <w:lang/>
        </w:rPr>
        <w:t>Autosomal</w:t>
      </w:r>
      <w:proofErr w:type="spellEnd"/>
      <w:r w:rsidRPr="00D62B81">
        <w:rPr>
          <w:rStyle w:val="y2qfc"/>
          <w:rFonts w:ascii="Times New Roman" w:hAnsi="Times New Roman" w:cs="Times New Roman"/>
          <w:color w:val="202124"/>
          <w:sz w:val="24"/>
          <w:szCs w:val="24"/>
          <w:lang/>
        </w:rPr>
        <w:t xml:space="preserve"> recessive and dominant</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characters</w:t>
      </w:r>
      <w:proofErr w:type="gramEnd"/>
      <w:r w:rsidRPr="00D62B81">
        <w:rPr>
          <w:rStyle w:val="y2qfc"/>
          <w:rFonts w:ascii="Times New Roman" w:hAnsi="Times New Roman" w:cs="Times New Roman"/>
          <w:color w:val="202124"/>
          <w:sz w:val="24"/>
          <w:szCs w:val="24"/>
          <w:lang/>
        </w:rPr>
        <w:t xml:space="preserve">. </w:t>
      </w:r>
      <w:proofErr w:type="spellStart"/>
      <w:r w:rsidRPr="00D62B81">
        <w:rPr>
          <w:rStyle w:val="y2qfc"/>
          <w:rFonts w:ascii="Times New Roman" w:hAnsi="Times New Roman" w:cs="Times New Roman"/>
          <w:color w:val="202124"/>
          <w:sz w:val="24"/>
          <w:szCs w:val="24"/>
          <w:lang/>
        </w:rPr>
        <w:t>Gonosomal</w:t>
      </w:r>
      <w:proofErr w:type="spellEnd"/>
      <w:r w:rsidRPr="00D62B81">
        <w:rPr>
          <w:rStyle w:val="y2qfc"/>
          <w:rFonts w:ascii="Times New Roman" w:hAnsi="Times New Roman" w:cs="Times New Roman"/>
          <w:color w:val="202124"/>
          <w:sz w:val="24"/>
          <w:szCs w:val="24"/>
          <w:lang/>
        </w:rPr>
        <w:t xml:space="preserve"> inheritance, diseases linked to X and Y chromosomes. Genetic</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counseling</w:t>
      </w:r>
      <w:proofErr w:type="gramEnd"/>
      <w:r w:rsidRPr="00D62B81">
        <w:rPr>
          <w:rStyle w:val="y2qfc"/>
          <w:rFonts w:ascii="Times New Roman" w:hAnsi="Times New Roman" w:cs="Times New Roman"/>
          <w:color w:val="202124"/>
          <w:sz w:val="24"/>
          <w:szCs w:val="24"/>
          <w:lang/>
        </w:rPr>
        <w:t xml:space="preserve">, treatment of genetic diseases. </w:t>
      </w:r>
      <w:proofErr w:type="spellStart"/>
      <w:proofErr w:type="gramStart"/>
      <w:r w:rsidRPr="00D62B81">
        <w:rPr>
          <w:rStyle w:val="y2qfc"/>
          <w:rFonts w:ascii="Times New Roman" w:hAnsi="Times New Roman" w:cs="Times New Roman"/>
          <w:color w:val="202124"/>
          <w:sz w:val="24"/>
          <w:szCs w:val="24"/>
          <w:lang/>
        </w:rPr>
        <w:t>Pharmacogenetics</w:t>
      </w:r>
      <w:proofErr w:type="spellEnd"/>
      <w:r w:rsidRPr="00D62B81">
        <w:rPr>
          <w:rStyle w:val="y2qfc"/>
          <w:rFonts w:ascii="Times New Roman" w:hAnsi="Times New Roman" w:cs="Times New Roman"/>
          <w:color w:val="202124"/>
          <w:sz w:val="24"/>
          <w:szCs w:val="24"/>
          <w:lang/>
        </w:rPr>
        <w:t>.</w:t>
      </w:r>
      <w:proofErr w:type="gramEnd"/>
      <w:r w:rsidRPr="00D62B81">
        <w:rPr>
          <w:rStyle w:val="y2qfc"/>
          <w:rFonts w:ascii="Times New Roman" w:hAnsi="Times New Roman" w:cs="Times New Roman"/>
          <w:color w:val="202124"/>
          <w:sz w:val="24"/>
          <w:szCs w:val="24"/>
          <w:lang/>
        </w:rPr>
        <w:t xml:space="preserve"> </w:t>
      </w:r>
      <w:proofErr w:type="gramStart"/>
      <w:r w:rsidRPr="00D62B81">
        <w:rPr>
          <w:rStyle w:val="y2qfc"/>
          <w:rFonts w:ascii="Times New Roman" w:hAnsi="Times New Roman" w:cs="Times New Roman"/>
          <w:color w:val="202124"/>
          <w:sz w:val="24"/>
          <w:szCs w:val="24"/>
          <w:lang/>
        </w:rPr>
        <w:t>Cancer biology.</w:t>
      </w:r>
      <w:proofErr w:type="gramEnd"/>
      <w:r w:rsidRPr="00D62B81">
        <w:rPr>
          <w:rStyle w:val="y2qfc"/>
          <w:rFonts w:ascii="Times New Roman" w:hAnsi="Times New Roman" w:cs="Times New Roman"/>
          <w:color w:val="202124"/>
          <w:sz w:val="24"/>
          <w:szCs w:val="24"/>
          <w:lang/>
        </w:rPr>
        <w:t xml:space="preserve"> Stem cells</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Biology and Classification of Stem Cells.</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ITDS018 NUTRITION PRINCIPLES (2–0) 2 ECTS 3</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To provide theoretical and practical information about the basic principles of healthy nutrition</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and</w:t>
      </w:r>
      <w:proofErr w:type="gramEnd"/>
      <w:r w:rsidRPr="00D62B81">
        <w:rPr>
          <w:rStyle w:val="y2qfc"/>
          <w:rFonts w:ascii="Times New Roman" w:hAnsi="Times New Roman" w:cs="Times New Roman"/>
          <w:color w:val="202124"/>
          <w:sz w:val="24"/>
          <w:szCs w:val="24"/>
          <w:lang/>
        </w:rPr>
        <w:t xml:space="preserve"> the necessary thinking to develop healthy nutrition planning and programming skills.</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To help build its infrastructure.</w:t>
      </w:r>
      <w:proofErr w:type="gramEnd"/>
      <w:r w:rsidRPr="00D62B81">
        <w:rPr>
          <w:rStyle w:val="y2qfc"/>
          <w:rFonts w:ascii="Times New Roman" w:hAnsi="Times New Roman" w:cs="Times New Roman"/>
          <w:color w:val="202124"/>
          <w:sz w:val="24"/>
          <w:szCs w:val="24"/>
          <w:lang/>
        </w:rPr>
        <w:t xml:space="preserve"> Main principles of nutrition and gastronomy</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Focusing on the participants, food quality, diet, nutritional quality, nutrition</w:t>
      </w:r>
    </w:p>
    <w:p w:rsidR="00F24A80" w:rsidRPr="00D62B81" w:rsidRDefault="00F24A80"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To provide information about the programming, meal order and content.</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ITDS020 ENVIRONMENTAL PROTECTION (2–0) 2 ECTS 3</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Environmental regulation knowledge, risk analysis, waste storage, personal protection measures, international</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health</w:t>
      </w:r>
      <w:proofErr w:type="gramEnd"/>
      <w:r w:rsidRPr="00D62B81">
        <w:rPr>
          <w:rStyle w:val="y2qfc"/>
          <w:rFonts w:ascii="Times New Roman" w:hAnsi="Times New Roman" w:cs="Times New Roman"/>
          <w:color w:val="202124"/>
          <w:sz w:val="24"/>
          <w:szCs w:val="24"/>
          <w:lang/>
        </w:rPr>
        <w:t xml:space="preserve"> and safety warnings, worker health and safety regulations.İTDS022 HUMAN</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RESOURCES MANAGEMENT</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Content: "Human resources management, recruitment, training, compensation, job analysis, performance</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Evaluation, Career planning, Leadership, Motivation, employer union relations.</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ITDS022 HUMAN RESOURCES MANAGEMENT (2–0) 2 ECTS 3</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To introduce concepts, approaches and models related to human resources management,</w:t>
      </w:r>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proofErr w:type="gramStart"/>
      <w:r w:rsidRPr="00D62B81">
        <w:rPr>
          <w:rStyle w:val="y2qfc"/>
          <w:rFonts w:ascii="Times New Roman" w:hAnsi="Times New Roman" w:cs="Times New Roman"/>
          <w:color w:val="202124"/>
          <w:sz w:val="24"/>
          <w:szCs w:val="24"/>
          <w:lang/>
        </w:rPr>
        <w:t>To learn job analysis and definitions, personnel recruitment, selection and placement.</w:t>
      </w:r>
      <w:proofErr w:type="gramEnd"/>
    </w:p>
    <w:p w:rsidR="00F24A80" w:rsidRPr="00D62B81" w:rsidRDefault="00F24A80" w:rsidP="00D62B81">
      <w:pPr>
        <w:pStyle w:val="HTMLncedenBiimlendirilmi"/>
        <w:shd w:val="clear" w:color="auto" w:fill="F8F9FA"/>
        <w:rPr>
          <w:rStyle w:val="y2qfc"/>
          <w:rFonts w:ascii="Times New Roman" w:hAnsi="Times New Roman" w:cs="Times New Roman"/>
          <w:color w:val="202124"/>
          <w:sz w:val="24"/>
          <w:szCs w:val="24"/>
          <w:lang/>
        </w:rPr>
      </w:pPr>
      <w:r w:rsidRPr="00D62B81">
        <w:rPr>
          <w:rStyle w:val="y2qfc"/>
          <w:rFonts w:ascii="Times New Roman" w:hAnsi="Times New Roman" w:cs="Times New Roman"/>
          <w:color w:val="202124"/>
          <w:sz w:val="24"/>
          <w:szCs w:val="24"/>
          <w:lang/>
        </w:rPr>
        <w:t>Content: Human resources management, recruitment, training, compensation, job analysis, performance</w:t>
      </w:r>
    </w:p>
    <w:p w:rsidR="00F24A80" w:rsidRPr="00D62B81" w:rsidRDefault="00F24A80" w:rsidP="00D62B81">
      <w:pPr>
        <w:pStyle w:val="HTMLncedenBiimlendirilmi"/>
        <w:shd w:val="clear" w:color="auto" w:fill="F8F9FA"/>
        <w:rPr>
          <w:rFonts w:ascii="Times New Roman" w:hAnsi="Times New Roman" w:cs="Times New Roman"/>
          <w:color w:val="202124"/>
          <w:sz w:val="24"/>
          <w:szCs w:val="24"/>
        </w:rPr>
      </w:pPr>
      <w:proofErr w:type="gramStart"/>
      <w:r w:rsidRPr="00D62B81">
        <w:rPr>
          <w:rStyle w:val="y2qfc"/>
          <w:rFonts w:ascii="Times New Roman" w:hAnsi="Times New Roman" w:cs="Times New Roman"/>
          <w:color w:val="202124"/>
          <w:sz w:val="24"/>
          <w:szCs w:val="24"/>
          <w:lang/>
        </w:rPr>
        <w:t>evaluation</w:t>
      </w:r>
      <w:proofErr w:type="gramEnd"/>
      <w:r w:rsidRPr="00D62B81">
        <w:rPr>
          <w:rStyle w:val="y2qfc"/>
          <w:rFonts w:ascii="Times New Roman" w:hAnsi="Times New Roman" w:cs="Times New Roman"/>
          <w:color w:val="202124"/>
          <w:sz w:val="24"/>
          <w:szCs w:val="24"/>
          <w:lang/>
        </w:rPr>
        <w:t>, Career planning, Leadership, Motivation, employer union relations.</w:t>
      </w:r>
    </w:p>
    <w:p w:rsidR="00650F7F" w:rsidRPr="00D62B81" w:rsidRDefault="00650F7F" w:rsidP="00D62B81">
      <w:pPr>
        <w:spacing w:after="0" w:line="240" w:lineRule="auto"/>
        <w:jc w:val="left"/>
        <w:rPr>
          <w:rFonts w:cs="Times New Roman"/>
          <w:szCs w:val="24"/>
        </w:rPr>
      </w:pPr>
    </w:p>
    <w:sectPr w:rsidR="00650F7F" w:rsidRPr="00D62B81" w:rsidSect="00AE3C1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B27A5"/>
    <w:rsid w:val="00115216"/>
    <w:rsid w:val="00306C6E"/>
    <w:rsid w:val="00416E88"/>
    <w:rsid w:val="00650F7F"/>
    <w:rsid w:val="007B0276"/>
    <w:rsid w:val="008B6519"/>
    <w:rsid w:val="00AE3C19"/>
    <w:rsid w:val="00B23451"/>
    <w:rsid w:val="00BB27A5"/>
    <w:rsid w:val="00D62B81"/>
    <w:rsid w:val="00EC07F8"/>
    <w:rsid w:val="00F24A8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tr-TR" w:eastAsia="en-US" w:bidi="ar-SA"/>
      </w:rPr>
    </w:rPrDefault>
    <w:pPrDefault>
      <w:pPr>
        <w:spacing w:after="3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1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BB2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BB27A5"/>
    <w:rPr>
      <w:rFonts w:ascii="Courier New" w:eastAsia="Times New Roman" w:hAnsi="Courier New" w:cs="Courier New"/>
      <w:sz w:val="20"/>
      <w:szCs w:val="20"/>
      <w:lang w:eastAsia="tr-TR"/>
    </w:rPr>
  </w:style>
  <w:style w:type="character" w:customStyle="1" w:styleId="y2qfc">
    <w:name w:val="y2ıqfc"/>
    <w:basedOn w:val="VarsaylanParagrafYazTipi"/>
    <w:rsid w:val="00BB27A5"/>
  </w:style>
</w:styles>
</file>

<file path=word/webSettings.xml><?xml version="1.0" encoding="utf-8"?>
<w:webSettings xmlns:r="http://schemas.openxmlformats.org/officeDocument/2006/relationships" xmlns:w="http://schemas.openxmlformats.org/wordprocessingml/2006/main">
  <w:divs>
    <w:div w:id="8798286">
      <w:bodyDiv w:val="1"/>
      <w:marLeft w:val="0"/>
      <w:marRight w:val="0"/>
      <w:marTop w:val="0"/>
      <w:marBottom w:val="0"/>
      <w:divBdr>
        <w:top w:val="none" w:sz="0" w:space="0" w:color="auto"/>
        <w:left w:val="none" w:sz="0" w:space="0" w:color="auto"/>
        <w:bottom w:val="none" w:sz="0" w:space="0" w:color="auto"/>
        <w:right w:val="none" w:sz="0" w:space="0" w:color="auto"/>
      </w:divBdr>
    </w:div>
    <w:div w:id="54278908">
      <w:bodyDiv w:val="1"/>
      <w:marLeft w:val="0"/>
      <w:marRight w:val="0"/>
      <w:marTop w:val="0"/>
      <w:marBottom w:val="0"/>
      <w:divBdr>
        <w:top w:val="none" w:sz="0" w:space="0" w:color="auto"/>
        <w:left w:val="none" w:sz="0" w:space="0" w:color="auto"/>
        <w:bottom w:val="none" w:sz="0" w:space="0" w:color="auto"/>
        <w:right w:val="none" w:sz="0" w:space="0" w:color="auto"/>
      </w:divBdr>
    </w:div>
    <w:div w:id="55860165">
      <w:bodyDiv w:val="1"/>
      <w:marLeft w:val="0"/>
      <w:marRight w:val="0"/>
      <w:marTop w:val="0"/>
      <w:marBottom w:val="0"/>
      <w:divBdr>
        <w:top w:val="none" w:sz="0" w:space="0" w:color="auto"/>
        <w:left w:val="none" w:sz="0" w:space="0" w:color="auto"/>
        <w:bottom w:val="none" w:sz="0" w:space="0" w:color="auto"/>
        <w:right w:val="none" w:sz="0" w:space="0" w:color="auto"/>
      </w:divBdr>
    </w:div>
    <w:div w:id="118233634">
      <w:bodyDiv w:val="1"/>
      <w:marLeft w:val="0"/>
      <w:marRight w:val="0"/>
      <w:marTop w:val="0"/>
      <w:marBottom w:val="0"/>
      <w:divBdr>
        <w:top w:val="none" w:sz="0" w:space="0" w:color="auto"/>
        <w:left w:val="none" w:sz="0" w:space="0" w:color="auto"/>
        <w:bottom w:val="none" w:sz="0" w:space="0" w:color="auto"/>
        <w:right w:val="none" w:sz="0" w:space="0" w:color="auto"/>
      </w:divBdr>
    </w:div>
    <w:div w:id="223878287">
      <w:bodyDiv w:val="1"/>
      <w:marLeft w:val="0"/>
      <w:marRight w:val="0"/>
      <w:marTop w:val="0"/>
      <w:marBottom w:val="0"/>
      <w:divBdr>
        <w:top w:val="none" w:sz="0" w:space="0" w:color="auto"/>
        <w:left w:val="none" w:sz="0" w:space="0" w:color="auto"/>
        <w:bottom w:val="none" w:sz="0" w:space="0" w:color="auto"/>
        <w:right w:val="none" w:sz="0" w:space="0" w:color="auto"/>
      </w:divBdr>
    </w:div>
    <w:div w:id="280428617">
      <w:bodyDiv w:val="1"/>
      <w:marLeft w:val="0"/>
      <w:marRight w:val="0"/>
      <w:marTop w:val="0"/>
      <w:marBottom w:val="0"/>
      <w:divBdr>
        <w:top w:val="none" w:sz="0" w:space="0" w:color="auto"/>
        <w:left w:val="none" w:sz="0" w:space="0" w:color="auto"/>
        <w:bottom w:val="none" w:sz="0" w:space="0" w:color="auto"/>
        <w:right w:val="none" w:sz="0" w:space="0" w:color="auto"/>
      </w:divBdr>
    </w:div>
    <w:div w:id="395055821">
      <w:bodyDiv w:val="1"/>
      <w:marLeft w:val="0"/>
      <w:marRight w:val="0"/>
      <w:marTop w:val="0"/>
      <w:marBottom w:val="0"/>
      <w:divBdr>
        <w:top w:val="none" w:sz="0" w:space="0" w:color="auto"/>
        <w:left w:val="none" w:sz="0" w:space="0" w:color="auto"/>
        <w:bottom w:val="none" w:sz="0" w:space="0" w:color="auto"/>
        <w:right w:val="none" w:sz="0" w:space="0" w:color="auto"/>
      </w:divBdr>
    </w:div>
    <w:div w:id="671640777">
      <w:bodyDiv w:val="1"/>
      <w:marLeft w:val="0"/>
      <w:marRight w:val="0"/>
      <w:marTop w:val="0"/>
      <w:marBottom w:val="0"/>
      <w:divBdr>
        <w:top w:val="none" w:sz="0" w:space="0" w:color="auto"/>
        <w:left w:val="none" w:sz="0" w:space="0" w:color="auto"/>
        <w:bottom w:val="none" w:sz="0" w:space="0" w:color="auto"/>
        <w:right w:val="none" w:sz="0" w:space="0" w:color="auto"/>
      </w:divBdr>
    </w:div>
    <w:div w:id="762453841">
      <w:bodyDiv w:val="1"/>
      <w:marLeft w:val="0"/>
      <w:marRight w:val="0"/>
      <w:marTop w:val="0"/>
      <w:marBottom w:val="0"/>
      <w:divBdr>
        <w:top w:val="none" w:sz="0" w:space="0" w:color="auto"/>
        <w:left w:val="none" w:sz="0" w:space="0" w:color="auto"/>
        <w:bottom w:val="none" w:sz="0" w:space="0" w:color="auto"/>
        <w:right w:val="none" w:sz="0" w:space="0" w:color="auto"/>
      </w:divBdr>
    </w:div>
    <w:div w:id="810172292">
      <w:bodyDiv w:val="1"/>
      <w:marLeft w:val="0"/>
      <w:marRight w:val="0"/>
      <w:marTop w:val="0"/>
      <w:marBottom w:val="0"/>
      <w:divBdr>
        <w:top w:val="none" w:sz="0" w:space="0" w:color="auto"/>
        <w:left w:val="none" w:sz="0" w:space="0" w:color="auto"/>
        <w:bottom w:val="none" w:sz="0" w:space="0" w:color="auto"/>
        <w:right w:val="none" w:sz="0" w:space="0" w:color="auto"/>
      </w:divBdr>
    </w:div>
    <w:div w:id="941717324">
      <w:bodyDiv w:val="1"/>
      <w:marLeft w:val="0"/>
      <w:marRight w:val="0"/>
      <w:marTop w:val="0"/>
      <w:marBottom w:val="0"/>
      <w:divBdr>
        <w:top w:val="none" w:sz="0" w:space="0" w:color="auto"/>
        <w:left w:val="none" w:sz="0" w:space="0" w:color="auto"/>
        <w:bottom w:val="none" w:sz="0" w:space="0" w:color="auto"/>
        <w:right w:val="none" w:sz="0" w:space="0" w:color="auto"/>
      </w:divBdr>
    </w:div>
    <w:div w:id="1074157483">
      <w:bodyDiv w:val="1"/>
      <w:marLeft w:val="0"/>
      <w:marRight w:val="0"/>
      <w:marTop w:val="0"/>
      <w:marBottom w:val="0"/>
      <w:divBdr>
        <w:top w:val="none" w:sz="0" w:space="0" w:color="auto"/>
        <w:left w:val="none" w:sz="0" w:space="0" w:color="auto"/>
        <w:bottom w:val="none" w:sz="0" w:space="0" w:color="auto"/>
        <w:right w:val="none" w:sz="0" w:space="0" w:color="auto"/>
      </w:divBdr>
    </w:div>
    <w:div w:id="1149245729">
      <w:bodyDiv w:val="1"/>
      <w:marLeft w:val="0"/>
      <w:marRight w:val="0"/>
      <w:marTop w:val="0"/>
      <w:marBottom w:val="0"/>
      <w:divBdr>
        <w:top w:val="none" w:sz="0" w:space="0" w:color="auto"/>
        <w:left w:val="none" w:sz="0" w:space="0" w:color="auto"/>
        <w:bottom w:val="none" w:sz="0" w:space="0" w:color="auto"/>
        <w:right w:val="none" w:sz="0" w:space="0" w:color="auto"/>
      </w:divBdr>
    </w:div>
    <w:div w:id="1371959732">
      <w:bodyDiv w:val="1"/>
      <w:marLeft w:val="0"/>
      <w:marRight w:val="0"/>
      <w:marTop w:val="0"/>
      <w:marBottom w:val="0"/>
      <w:divBdr>
        <w:top w:val="none" w:sz="0" w:space="0" w:color="auto"/>
        <w:left w:val="none" w:sz="0" w:space="0" w:color="auto"/>
        <w:bottom w:val="none" w:sz="0" w:space="0" w:color="auto"/>
        <w:right w:val="none" w:sz="0" w:space="0" w:color="auto"/>
      </w:divBdr>
    </w:div>
    <w:div w:id="1495224159">
      <w:bodyDiv w:val="1"/>
      <w:marLeft w:val="0"/>
      <w:marRight w:val="0"/>
      <w:marTop w:val="0"/>
      <w:marBottom w:val="0"/>
      <w:divBdr>
        <w:top w:val="none" w:sz="0" w:space="0" w:color="auto"/>
        <w:left w:val="none" w:sz="0" w:space="0" w:color="auto"/>
        <w:bottom w:val="none" w:sz="0" w:space="0" w:color="auto"/>
        <w:right w:val="none" w:sz="0" w:space="0" w:color="auto"/>
      </w:divBdr>
    </w:div>
    <w:div w:id="1537885879">
      <w:bodyDiv w:val="1"/>
      <w:marLeft w:val="0"/>
      <w:marRight w:val="0"/>
      <w:marTop w:val="0"/>
      <w:marBottom w:val="0"/>
      <w:divBdr>
        <w:top w:val="none" w:sz="0" w:space="0" w:color="auto"/>
        <w:left w:val="none" w:sz="0" w:space="0" w:color="auto"/>
        <w:bottom w:val="none" w:sz="0" w:space="0" w:color="auto"/>
        <w:right w:val="none" w:sz="0" w:space="0" w:color="auto"/>
      </w:divBdr>
    </w:div>
    <w:div w:id="1730692221">
      <w:bodyDiv w:val="1"/>
      <w:marLeft w:val="0"/>
      <w:marRight w:val="0"/>
      <w:marTop w:val="0"/>
      <w:marBottom w:val="0"/>
      <w:divBdr>
        <w:top w:val="none" w:sz="0" w:space="0" w:color="auto"/>
        <w:left w:val="none" w:sz="0" w:space="0" w:color="auto"/>
        <w:bottom w:val="none" w:sz="0" w:space="0" w:color="auto"/>
        <w:right w:val="none" w:sz="0" w:space="0" w:color="auto"/>
      </w:divBdr>
    </w:div>
    <w:div w:id="214311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4143</Words>
  <Characters>23621</Characters>
  <Application>Microsoft Office Word</Application>
  <DocSecurity>0</DocSecurity>
  <Lines>196</Lines>
  <Paragraphs>55</Paragraphs>
  <ScaleCrop>false</ScaleCrop>
  <Company/>
  <LinksUpToDate>false</LinksUpToDate>
  <CharactersWithSpaces>27709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imyo</dc:creator>
  <cp:lastModifiedBy>imyo</cp:lastModifiedBy>
  <cp:revision>5</cp:revision>
  <dcterms:created xsi:type="dcterms:W3CDTF">2024-05-31T08:21:00Z</dcterms:created>
  <dcterms:modified xsi:type="dcterms:W3CDTF">2024-05-31T08:37:00Z</dcterms:modified>
</cp:coreProperties>
</file>